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88203" w14:textId="77777777" w:rsidR="001B47FC" w:rsidRPr="00BD1C5D" w:rsidRDefault="001B47FC" w:rsidP="001B47FC">
      <w:pPr>
        <w:pStyle w:val="Sectionhead"/>
        <w:spacing w:before="0" w:after="0"/>
        <w:jc w:val="center"/>
        <w:rPr>
          <w:szCs w:val="24"/>
        </w:rPr>
      </w:pPr>
      <w:r w:rsidRPr="00BD1C5D">
        <w:rPr>
          <w:szCs w:val="24"/>
        </w:rPr>
        <w:t>ARTICLE XVII</w:t>
      </w:r>
    </w:p>
    <w:p w14:paraId="7000837B" w14:textId="77777777" w:rsidR="001B47FC" w:rsidRPr="00BD1C5D" w:rsidRDefault="001B47FC" w:rsidP="001B47FC">
      <w:pPr>
        <w:pStyle w:val="Sectionhead"/>
        <w:spacing w:before="0" w:after="0"/>
        <w:jc w:val="center"/>
        <w:rPr>
          <w:szCs w:val="24"/>
        </w:rPr>
      </w:pPr>
      <w:r w:rsidRPr="00BD1C5D">
        <w:rPr>
          <w:szCs w:val="24"/>
        </w:rPr>
        <w:t>DURHAM HISTORIC OVERLAY DISTRICT</w:t>
      </w:r>
    </w:p>
    <w:p w14:paraId="5EC0F015" w14:textId="77777777" w:rsidR="001B47FC" w:rsidRPr="00BD1C5D" w:rsidRDefault="001B47FC" w:rsidP="001B47FC">
      <w:pPr>
        <w:pStyle w:val="Sectionhead"/>
        <w:rPr>
          <w:szCs w:val="24"/>
        </w:rPr>
      </w:pPr>
      <w:r w:rsidRPr="00BD1C5D">
        <w:rPr>
          <w:szCs w:val="24"/>
        </w:rPr>
        <w:t>175-90.</w:t>
      </w:r>
      <w:r w:rsidRPr="00BD1C5D">
        <w:rPr>
          <w:szCs w:val="24"/>
        </w:rPr>
        <w:tab/>
        <w:t>Purpose.</w:t>
      </w:r>
    </w:p>
    <w:p w14:paraId="2AC72CC6" w14:textId="77777777" w:rsidR="001B47FC" w:rsidRPr="00BD1C5D" w:rsidRDefault="001B47FC" w:rsidP="001B47FC">
      <w:pPr>
        <w:ind w:left="270"/>
        <w:jc w:val="both"/>
        <w:rPr>
          <w:sz w:val="24"/>
          <w:szCs w:val="24"/>
        </w:rPr>
      </w:pPr>
      <w:r w:rsidRPr="00BD1C5D">
        <w:rPr>
          <w:sz w:val="24"/>
          <w:szCs w:val="24"/>
        </w:rPr>
        <w:t>This article establishes a Historic Overlay District (HOD) in the Town of Durham pursuant to RSA 673:4 and 674:45 through 674:50.  The purpose of the HOD is to preserve and promote the historic, cultural, educational, economic, and general welfare of the community by:</w:t>
      </w:r>
    </w:p>
    <w:p w14:paraId="360D64EC" w14:textId="77777777" w:rsidR="001B47FC" w:rsidRPr="00BD1C5D" w:rsidRDefault="001B47FC" w:rsidP="001B47FC">
      <w:pPr>
        <w:pStyle w:val="QuickA"/>
        <w:numPr>
          <w:ilvl w:val="0"/>
          <w:numId w:val="4"/>
        </w:numPr>
        <w:tabs>
          <w:tab w:val="clear" w:pos="576"/>
          <w:tab w:val="num" w:pos="720"/>
          <w:tab w:val="left" w:pos="2162"/>
          <w:tab w:val="left" w:pos="2883"/>
          <w:tab w:val="left" w:pos="3604"/>
          <w:tab w:val="left" w:pos="4325"/>
          <w:tab w:val="left" w:pos="5046"/>
          <w:tab w:val="left" w:pos="5767"/>
          <w:tab w:val="left" w:pos="6488"/>
          <w:tab w:val="left" w:pos="7209"/>
          <w:tab w:val="left" w:pos="7930"/>
          <w:tab w:val="left" w:pos="8651"/>
          <w:tab w:val="left" w:pos="9372"/>
        </w:tabs>
        <w:spacing w:before="60" w:after="60"/>
        <w:ind w:left="720" w:hanging="446"/>
        <w:jc w:val="both"/>
        <w:rPr>
          <w:sz w:val="24"/>
        </w:rPr>
      </w:pPr>
      <w:r w:rsidRPr="00BD1C5D">
        <w:rPr>
          <w:sz w:val="24"/>
        </w:rPr>
        <w:t xml:space="preserve">Protecting and preserving </w:t>
      </w:r>
      <w:r w:rsidRPr="00BD1C5D">
        <w:rPr>
          <w:bCs/>
          <w:sz w:val="24"/>
        </w:rPr>
        <w:t>structures, places, and</w:t>
      </w:r>
      <w:r w:rsidRPr="00BD1C5D">
        <w:rPr>
          <w:sz w:val="24"/>
        </w:rPr>
        <w:t xml:space="preserve"> properties that reflect elements of the cultural, social, economic, and political heritage of the town;</w:t>
      </w:r>
    </w:p>
    <w:p w14:paraId="3AE58608" w14:textId="77777777" w:rsidR="001B47FC" w:rsidRPr="00BD1C5D" w:rsidRDefault="001B47FC" w:rsidP="001B47FC">
      <w:pPr>
        <w:numPr>
          <w:ilvl w:val="0"/>
          <w:numId w:val="4"/>
        </w:numPr>
        <w:tabs>
          <w:tab w:val="clear" w:pos="576"/>
          <w:tab w:val="num" w:pos="720"/>
          <w:tab w:val="left" w:pos="1441"/>
          <w:tab w:val="left" w:pos="2162"/>
          <w:tab w:val="left" w:pos="2883"/>
          <w:tab w:val="left" w:pos="3604"/>
          <w:tab w:val="left" w:pos="4325"/>
          <w:tab w:val="left" w:pos="5046"/>
          <w:tab w:val="left" w:pos="5767"/>
          <w:tab w:val="left" w:pos="6488"/>
          <w:tab w:val="left" w:pos="7209"/>
          <w:tab w:val="left" w:pos="7930"/>
          <w:tab w:val="left" w:pos="8651"/>
          <w:tab w:val="left" w:pos="9372"/>
        </w:tabs>
        <w:spacing w:before="60" w:after="60"/>
        <w:ind w:left="720" w:hanging="446"/>
        <w:jc w:val="both"/>
        <w:rPr>
          <w:sz w:val="24"/>
          <w:szCs w:val="24"/>
        </w:rPr>
      </w:pPr>
      <w:r w:rsidRPr="00BD1C5D">
        <w:rPr>
          <w:sz w:val="24"/>
          <w:szCs w:val="24"/>
        </w:rPr>
        <w:t>Promoting the preservation, restoration, rehabilitation, and adaptive reuse of structures and places of historical, architectural, and community value as well as vistas of significance within the HOD;</w:t>
      </w:r>
      <w:r w:rsidRPr="00BD1C5D">
        <w:rPr>
          <w:color w:val="008000"/>
          <w:sz w:val="24"/>
          <w:szCs w:val="24"/>
        </w:rPr>
        <w:t xml:space="preserve"> </w:t>
      </w:r>
    </w:p>
    <w:p w14:paraId="1253A1A6" w14:textId="77777777" w:rsidR="001B47FC" w:rsidRPr="00BD1C5D" w:rsidRDefault="001B47FC" w:rsidP="001B47FC">
      <w:pPr>
        <w:numPr>
          <w:ilvl w:val="0"/>
          <w:numId w:val="4"/>
        </w:numPr>
        <w:tabs>
          <w:tab w:val="clear" w:pos="576"/>
          <w:tab w:val="num" w:pos="720"/>
          <w:tab w:val="left" w:pos="1441"/>
          <w:tab w:val="left" w:pos="2162"/>
          <w:tab w:val="left" w:pos="2883"/>
          <w:tab w:val="left" w:pos="3604"/>
          <w:tab w:val="left" w:pos="4325"/>
          <w:tab w:val="left" w:pos="5046"/>
          <w:tab w:val="left" w:pos="5767"/>
          <w:tab w:val="left" w:pos="6488"/>
          <w:tab w:val="left" w:pos="7209"/>
          <w:tab w:val="left" w:pos="7930"/>
          <w:tab w:val="left" w:pos="8651"/>
          <w:tab w:val="left" w:pos="9372"/>
        </w:tabs>
        <w:spacing w:before="60" w:after="60"/>
        <w:ind w:left="720" w:hanging="446"/>
        <w:jc w:val="both"/>
        <w:rPr>
          <w:sz w:val="24"/>
          <w:szCs w:val="24"/>
        </w:rPr>
      </w:pPr>
      <w:r w:rsidRPr="00BD1C5D">
        <w:rPr>
          <w:sz w:val="24"/>
          <w:szCs w:val="24"/>
        </w:rPr>
        <w:t xml:space="preserve">Conserving property values in the HOD;  </w:t>
      </w:r>
    </w:p>
    <w:p w14:paraId="2D6D0E62" w14:textId="77777777" w:rsidR="001B47FC" w:rsidRPr="00BD1C5D" w:rsidRDefault="001B47FC" w:rsidP="001B47FC">
      <w:pPr>
        <w:pStyle w:val="BodyTextIndent"/>
        <w:numPr>
          <w:ilvl w:val="0"/>
          <w:numId w:val="4"/>
        </w:numPr>
        <w:tabs>
          <w:tab w:val="clear" w:pos="576"/>
          <w:tab w:val="num" w:pos="720"/>
        </w:tabs>
        <w:spacing w:before="60" w:after="60"/>
        <w:ind w:left="720" w:hanging="446"/>
        <w:rPr>
          <w:szCs w:val="24"/>
        </w:rPr>
      </w:pPr>
      <w:r w:rsidRPr="00BD1C5D">
        <w:rPr>
          <w:szCs w:val="24"/>
        </w:rPr>
        <w:t>Protecting and enhancing the attractiveness of the HOD;</w:t>
      </w:r>
    </w:p>
    <w:p w14:paraId="4BCD9E77" w14:textId="77777777" w:rsidR="001B47FC" w:rsidRDefault="001B47FC" w:rsidP="001B47FC">
      <w:pPr>
        <w:pStyle w:val="QuickA"/>
        <w:numPr>
          <w:ilvl w:val="0"/>
          <w:numId w:val="4"/>
        </w:numPr>
        <w:tabs>
          <w:tab w:val="clear" w:pos="576"/>
          <w:tab w:val="num" w:pos="720"/>
          <w:tab w:val="left" w:pos="2162"/>
          <w:tab w:val="left" w:pos="2883"/>
          <w:tab w:val="left" w:pos="3604"/>
          <w:tab w:val="left" w:pos="4325"/>
          <w:tab w:val="left" w:pos="5046"/>
          <w:tab w:val="left" w:pos="5767"/>
          <w:tab w:val="left" w:pos="6488"/>
          <w:tab w:val="left" w:pos="7209"/>
          <w:tab w:val="left" w:pos="7930"/>
          <w:tab w:val="left" w:pos="8651"/>
          <w:tab w:val="left" w:pos="9372"/>
        </w:tabs>
        <w:spacing w:before="60" w:after="60"/>
        <w:ind w:left="720" w:hanging="446"/>
        <w:jc w:val="both"/>
        <w:rPr>
          <w:sz w:val="24"/>
        </w:rPr>
      </w:pPr>
      <w:r w:rsidRPr="00BD1C5D">
        <w:rPr>
          <w:sz w:val="24"/>
        </w:rPr>
        <w:t>Promoting the use of the HOD for the education, pleasure, and welfare of the citizens of the town.</w:t>
      </w:r>
    </w:p>
    <w:p w14:paraId="2A452568" w14:textId="77777777" w:rsidR="001B47FC" w:rsidRDefault="001B47FC" w:rsidP="001B47FC">
      <w:pPr>
        <w:pStyle w:val="Sectionhead"/>
        <w:rPr>
          <w:szCs w:val="24"/>
        </w:rPr>
      </w:pPr>
      <w:r>
        <w:rPr>
          <w:szCs w:val="24"/>
        </w:rPr>
        <w:t>175.90.1</w:t>
      </w:r>
      <w:r>
        <w:rPr>
          <w:szCs w:val="24"/>
        </w:rPr>
        <w:tab/>
        <w:t>Definitions</w:t>
      </w:r>
    </w:p>
    <w:p w14:paraId="39B8C905" w14:textId="77777777" w:rsidR="001B47FC" w:rsidRDefault="001B47FC" w:rsidP="001B47FC">
      <w:pPr>
        <w:pStyle w:val="Sectionhead"/>
        <w:spacing w:before="40" w:after="0"/>
        <w:ind w:left="270"/>
        <w:rPr>
          <w:b w:val="0"/>
          <w:bCs/>
          <w:szCs w:val="24"/>
        </w:rPr>
      </w:pPr>
      <w:r>
        <w:rPr>
          <w:b w:val="0"/>
          <w:bCs/>
          <w:szCs w:val="24"/>
        </w:rPr>
        <w:t>The following definitions apply in this overlay district.</w:t>
      </w:r>
    </w:p>
    <w:p w14:paraId="01048E2D" w14:textId="77777777" w:rsidR="001B47FC" w:rsidRDefault="001B47FC" w:rsidP="001B47FC">
      <w:pPr>
        <w:pStyle w:val="Sectionhead"/>
        <w:spacing w:before="60" w:after="60"/>
        <w:ind w:left="270"/>
        <w:rPr>
          <w:b w:val="0"/>
          <w:bCs/>
        </w:rPr>
      </w:pPr>
      <w:r w:rsidRPr="00927449">
        <w:rPr>
          <w:b w:val="0"/>
          <w:bCs/>
          <w:u w:val="single"/>
        </w:rPr>
        <w:t>Contributing Structure</w:t>
      </w:r>
      <w:r w:rsidRPr="001D45C6">
        <w:rPr>
          <w:b w:val="0"/>
          <w:bCs/>
        </w:rPr>
        <w:t xml:space="preserve"> – A property or structure in the Historic Overlay District that is part of Durham’s heritage and contributes to the district’s sense of time, place and historical development by virtue of its age, historical use, location, design, setting, materials, workmanship, aesthetics, or association.</w:t>
      </w:r>
    </w:p>
    <w:p w14:paraId="26CF0128" w14:textId="77777777" w:rsidR="001B47FC" w:rsidRDefault="001B47FC" w:rsidP="001B47FC">
      <w:pPr>
        <w:pStyle w:val="Sectionindent1"/>
        <w:tabs>
          <w:tab w:val="clear" w:pos="634"/>
        </w:tabs>
        <w:ind w:left="270"/>
      </w:pPr>
      <w:r w:rsidRPr="00927449">
        <w:rPr>
          <w:u w:val="single"/>
        </w:rPr>
        <w:t>Exterior Architectural Appearance</w:t>
      </w:r>
      <w:r>
        <w:t xml:space="preserve"> – The architectural character, general composition, and arrangement of the exterior of the structure, including the kind, color, and texture of the building materials and type and character of windows, doors, light fixtures, signs, and appurtenant elements.</w:t>
      </w:r>
    </w:p>
    <w:p w14:paraId="6E6C26D5" w14:textId="77777777" w:rsidR="001B47FC" w:rsidRPr="00927449" w:rsidRDefault="001B47FC" w:rsidP="001B47FC">
      <w:pPr>
        <w:pStyle w:val="Sectionhead"/>
        <w:spacing w:before="60" w:after="60"/>
        <w:ind w:left="270"/>
        <w:rPr>
          <w:b w:val="0"/>
          <w:bCs/>
        </w:rPr>
      </w:pPr>
      <w:r w:rsidRPr="00927449">
        <w:rPr>
          <w:b w:val="0"/>
          <w:bCs/>
          <w:u w:val="single"/>
        </w:rPr>
        <w:t>Noncontributing Structure</w:t>
      </w:r>
      <w:r w:rsidRPr="00927449">
        <w:rPr>
          <w:b w:val="0"/>
          <w:bCs/>
        </w:rPr>
        <w:t xml:space="preserve"> – A property or structure which, due to its recent vintage, incompatible design, incompatible and irreversible alterations, or secondary or incidental use, would not be considered to contribute to that character or quality of the Historic Overlay District that the Town seeks to preserve.</w:t>
      </w:r>
    </w:p>
    <w:p w14:paraId="461AB3C6" w14:textId="77777777" w:rsidR="001B47FC" w:rsidRDefault="001B47FC" w:rsidP="001B47FC">
      <w:pPr>
        <w:pStyle w:val="Sectionindent1"/>
        <w:tabs>
          <w:tab w:val="clear" w:pos="634"/>
        </w:tabs>
        <w:ind w:left="270"/>
      </w:pPr>
      <w:r w:rsidRPr="00927449">
        <w:rPr>
          <w:u w:val="single"/>
        </w:rPr>
        <w:t>Structure</w:t>
      </w:r>
      <w:r>
        <w:t xml:space="preserve"> – Anything within the Historic Overlay District that is built or constructed with a fixed location on the ground or attached to anything with a fixed location on the ground including but not limited to buildings, fences, walls, signs, light fixtures, decks, porches, and steps.</w:t>
      </w:r>
    </w:p>
    <w:p w14:paraId="096F94DD" w14:textId="77777777" w:rsidR="001B47FC" w:rsidRPr="00BD1C5D" w:rsidRDefault="001B47FC" w:rsidP="001B47FC">
      <w:pPr>
        <w:pStyle w:val="Sectionhead"/>
        <w:rPr>
          <w:szCs w:val="24"/>
        </w:rPr>
      </w:pPr>
      <w:r w:rsidRPr="00BD1C5D">
        <w:rPr>
          <w:szCs w:val="24"/>
        </w:rPr>
        <w:t>175-91.</w:t>
      </w:r>
      <w:r w:rsidRPr="00BD1C5D">
        <w:rPr>
          <w:szCs w:val="24"/>
        </w:rPr>
        <w:tab/>
        <w:t>Historic District Commission and Heritage Commission</w:t>
      </w:r>
    </w:p>
    <w:p w14:paraId="18AEA546" w14:textId="77777777" w:rsidR="001B47FC" w:rsidRPr="00BD1C5D" w:rsidRDefault="001B47FC" w:rsidP="001B47FC">
      <w:pPr>
        <w:tabs>
          <w:tab w:val="left" w:pos="0"/>
          <w:tab w:val="left" w:pos="1442"/>
          <w:tab w:val="left" w:pos="2163"/>
          <w:tab w:val="left" w:pos="2884"/>
          <w:tab w:val="left" w:pos="3605"/>
          <w:tab w:val="left" w:pos="4326"/>
          <w:tab w:val="left" w:pos="5047"/>
          <w:tab w:val="left" w:pos="5768"/>
          <w:tab w:val="left" w:pos="6489"/>
          <w:tab w:val="left" w:pos="7210"/>
          <w:tab w:val="left" w:pos="7931"/>
          <w:tab w:val="left" w:pos="8652"/>
          <w:tab w:val="left" w:pos="9373"/>
        </w:tabs>
        <w:spacing w:before="60" w:after="60"/>
        <w:ind w:left="720" w:hanging="450"/>
        <w:jc w:val="both"/>
        <w:rPr>
          <w:b/>
          <w:bCs/>
          <w:i/>
          <w:sz w:val="24"/>
          <w:szCs w:val="24"/>
          <w:u w:val="single"/>
        </w:rPr>
      </w:pPr>
      <w:r w:rsidRPr="00BD1C5D">
        <w:rPr>
          <w:sz w:val="24"/>
          <w:szCs w:val="24"/>
        </w:rPr>
        <w:t>A.</w:t>
      </w:r>
      <w:r w:rsidRPr="00BD1C5D">
        <w:rPr>
          <w:sz w:val="24"/>
          <w:szCs w:val="24"/>
        </w:rPr>
        <w:tab/>
      </w:r>
      <w:r w:rsidRPr="00BD1C5D">
        <w:rPr>
          <w:b/>
          <w:i/>
          <w:sz w:val="24"/>
          <w:szCs w:val="24"/>
        </w:rPr>
        <w:t xml:space="preserve">Organization, </w:t>
      </w:r>
      <w:r w:rsidRPr="00BD1C5D">
        <w:rPr>
          <w:b/>
          <w:bCs/>
          <w:i/>
          <w:sz w:val="24"/>
          <w:szCs w:val="24"/>
        </w:rPr>
        <w:t>Membership, and Procedures.</w:t>
      </w:r>
    </w:p>
    <w:p w14:paraId="7F0730BD" w14:textId="77777777" w:rsidR="001B47FC" w:rsidRPr="00BD1C5D" w:rsidRDefault="001B47FC" w:rsidP="001B47FC">
      <w:pPr>
        <w:pStyle w:val="Sectionindent1"/>
        <w:tabs>
          <w:tab w:val="clear" w:pos="274"/>
          <w:tab w:val="clear" w:pos="634"/>
        </w:tabs>
        <w:ind w:left="1080" w:hanging="360"/>
        <w:rPr>
          <w:b/>
          <w:i/>
          <w:szCs w:val="24"/>
        </w:rPr>
      </w:pPr>
      <w:r w:rsidRPr="00BD1C5D">
        <w:rPr>
          <w:szCs w:val="24"/>
        </w:rPr>
        <w:t>1.</w:t>
      </w:r>
      <w:r w:rsidRPr="00BD1C5D">
        <w:rPr>
          <w:b/>
          <w:i/>
          <w:szCs w:val="24"/>
        </w:rPr>
        <w:tab/>
      </w:r>
      <w:r w:rsidRPr="00BD1C5D">
        <w:rPr>
          <w:szCs w:val="24"/>
        </w:rPr>
        <w:t>The Historic District/Heritage Commission is one unified body that fulfills the responsibilities of both a historic district commission and a heritage commission. It may be referred to as the Historic District/Heritage Commission or simply “the Commission.” When performing the duties of a historic district commission, it may also be referred to as the Historic District Commission or the HDC.  When performing the duties of a heritage commission, it may also be referred to as the Heritage Commission.</w:t>
      </w:r>
    </w:p>
    <w:p w14:paraId="51E5B959" w14:textId="77777777" w:rsidR="001B47FC" w:rsidRPr="00BD1C5D" w:rsidRDefault="001B47FC" w:rsidP="001B47FC">
      <w:pPr>
        <w:pStyle w:val="Sectionindent1"/>
        <w:tabs>
          <w:tab w:val="clear" w:pos="274"/>
          <w:tab w:val="clear" w:pos="634"/>
        </w:tabs>
        <w:ind w:left="1080" w:hanging="360"/>
        <w:rPr>
          <w:i/>
          <w:szCs w:val="24"/>
          <w:u w:val="single"/>
        </w:rPr>
      </w:pPr>
      <w:r w:rsidRPr="00BD1C5D">
        <w:rPr>
          <w:szCs w:val="24"/>
        </w:rPr>
        <w:lastRenderedPageBreak/>
        <w:t>2.</w:t>
      </w:r>
      <w:r w:rsidRPr="00BD1C5D">
        <w:rPr>
          <w:b/>
          <w:i/>
          <w:szCs w:val="24"/>
        </w:rPr>
        <w:tab/>
      </w:r>
      <w:r w:rsidRPr="00BD1C5D">
        <w:rPr>
          <w:szCs w:val="24"/>
        </w:rPr>
        <w:t>Members of the Historic District/Heritage Commission shall be appointed by the Town Council.</w:t>
      </w:r>
    </w:p>
    <w:p w14:paraId="75045A61" w14:textId="77777777" w:rsidR="001B47FC" w:rsidRPr="00BD1C5D" w:rsidRDefault="001B47FC" w:rsidP="001B47FC">
      <w:pPr>
        <w:pStyle w:val="Sectionindent1"/>
        <w:tabs>
          <w:tab w:val="clear" w:pos="274"/>
          <w:tab w:val="clear" w:pos="634"/>
        </w:tabs>
        <w:ind w:left="1080" w:hanging="360"/>
        <w:rPr>
          <w:b/>
          <w:i/>
          <w:szCs w:val="24"/>
          <w:u w:val="single"/>
        </w:rPr>
      </w:pPr>
      <w:r w:rsidRPr="00BD1C5D">
        <w:rPr>
          <w:szCs w:val="24"/>
        </w:rPr>
        <w:t>3.</w:t>
      </w:r>
      <w:r w:rsidRPr="00BD1C5D">
        <w:rPr>
          <w:szCs w:val="24"/>
        </w:rPr>
        <w:tab/>
        <w:t>The Commission</w:t>
      </w:r>
      <w:r w:rsidRPr="00BD1C5D">
        <w:rPr>
          <w:b/>
          <w:szCs w:val="24"/>
        </w:rPr>
        <w:t xml:space="preserve"> </w:t>
      </w:r>
      <w:r w:rsidRPr="00BD1C5D">
        <w:rPr>
          <w:szCs w:val="24"/>
        </w:rPr>
        <w:t>shall consist of 7 members. All members shall be residents of the Town of Durham; 1 shall be a member of the Town Council, and 1 shall be a member of the Durham Planning Board. In determining the qualifications of a Commission member, consideration will be placed on his or her demonstrated interest and ability to understand, appreciate and promote the purpose of the Commission.</w:t>
      </w:r>
    </w:p>
    <w:p w14:paraId="430C2D47" w14:textId="77777777" w:rsidR="001B47FC" w:rsidRPr="00BD1C5D" w:rsidRDefault="001B47FC" w:rsidP="001B47FC">
      <w:pPr>
        <w:pStyle w:val="Sectionindent1"/>
        <w:tabs>
          <w:tab w:val="clear" w:pos="274"/>
          <w:tab w:val="clear" w:pos="634"/>
        </w:tabs>
        <w:ind w:left="1080" w:hanging="360"/>
        <w:rPr>
          <w:szCs w:val="24"/>
        </w:rPr>
      </w:pPr>
      <w:r w:rsidRPr="00BD1C5D">
        <w:rPr>
          <w:szCs w:val="24"/>
        </w:rPr>
        <w:t>4.</w:t>
      </w:r>
      <w:r w:rsidRPr="00BD1C5D">
        <w:rPr>
          <w:szCs w:val="24"/>
        </w:rPr>
        <w:tab/>
        <w:t xml:space="preserve">The Commission members shall be appointed for staggered 3-year terms.  Members shall serve without compensation.  In the event of a vacancy on the Commission, interim appointments may be made to complete any unexpired term. </w:t>
      </w:r>
    </w:p>
    <w:p w14:paraId="4531E851" w14:textId="77777777" w:rsidR="001B47FC" w:rsidRPr="00BD1C5D" w:rsidRDefault="001B47FC" w:rsidP="001B47FC">
      <w:pPr>
        <w:pStyle w:val="Sectionindent1"/>
        <w:tabs>
          <w:tab w:val="clear" w:pos="634"/>
        </w:tabs>
        <w:ind w:left="1080" w:hanging="360"/>
        <w:rPr>
          <w:szCs w:val="24"/>
        </w:rPr>
      </w:pPr>
      <w:r w:rsidRPr="00BD1C5D">
        <w:rPr>
          <w:szCs w:val="24"/>
        </w:rPr>
        <w:t>5.</w:t>
      </w:r>
      <w:r w:rsidRPr="00BD1C5D">
        <w:rPr>
          <w:szCs w:val="24"/>
        </w:rPr>
        <w:tab/>
        <w:t>The Commission shall annually elect a Chair, Vice Chair, and Secretary from among its membership.</w:t>
      </w:r>
    </w:p>
    <w:p w14:paraId="26AA3801" w14:textId="77777777" w:rsidR="001B47FC" w:rsidRPr="00BD1C5D" w:rsidRDefault="001B47FC" w:rsidP="001B47FC">
      <w:pPr>
        <w:pStyle w:val="Sectionindent1"/>
        <w:tabs>
          <w:tab w:val="clear" w:pos="634"/>
        </w:tabs>
        <w:ind w:left="1080" w:hanging="360"/>
        <w:rPr>
          <w:szCs w:val="24"/>
          <w:u w:val="single"/>
        </w:rPr>
      </w:pPr>
      <w:r w:rsidRPr="00BD1C5D">
        <w:rPr>
          <w:szCs w:val="24"/>
        </w:rPr>
        <w:t>6.</w:t>
      </w:r>
      <w:r w:rsidRPr="00BD1C5D">
        <w:rPr>
          <w:szCs w:val="24"/>
        </w:rPr>
        <w:tab/>
        <w:t xml:space="preserve">The Commission shall adopt </w:t>
      </w:r>
      <w:proofErr w:type="gramStart"/>
      <w:r w:rsidRPr="00BD1C5D">
        <w:rPr>
          <w:szCs w:val="24"/>
        </w:rPr>
        <w:t>and may</w:t>
      </w:r>
      <w:proofErr w:type="gramEnd"/>
      <w:r w:rsidRPr="00BD1C5D">
        <w:rPr>
          <w:szCs w:val="24"/>
        </w:rPr>
        <w:t xml:space="preserve"> from time to time amend such rules and regulations as are not inconsistent with the intention of this chapter and of state enabling legislation.</w:t>
      </w:r>
    </w:p>
    <w:p w14:paraId="6B334A43" w14:textId="77777777" w:rsidR="001B47FC" w:rsidRPr="00BD1C5D" w:rsidRDefault="001B47FC" w:rsidP="001B47FC">
      <w:pPr>
        <w:pStyle w:val="Sectionindent1"/>
        <w:tabs>
          <w:tab w:val="clear" w:pos="274"/>
          <w:tab w:val="clear" w:pos="634"/>
        </w:tabs>
        <w:ind w:left="1080" w:hanging="360"/>
        <w:rPr>
          <w:szCs w:val="24"/>
          <w:u w:val="single"/>
        </w:rPr>
      </w:pPr>
      <w:r w:rsidRPr="00BD1C5D">
        <w:rPr>
          <w:szCs w:val="24"/>
        </w:rPr>
        <w:t>7.</w:t>
      </w:r>
      <w:r w:rsidRPr="00BD1C5D">
        <w:rPr>
          <w:szCs w:val="24"/>
        </w:rPr>
        <w:tab/>
        <w:t>The Commission shall develop and submit an annual request for funds to the Town Council.  Subject to appropriations or other income, the Commission may employ clerical and technical assistants or consultants. The Heritage Commission</w:t>
      </w:r>
      <w:r w:rsidRPr="00BD1C5D">
        <w:rPr>
          <w:color w:val="0070C0"/>
          <w:szCs w:val="24"/>
          <w:u w:val="single"/>
        </w:rPr>
        <w:t xml:space="preserve"> </w:t>
      </w:r>
      <w:r w:rsidRPr="00BD1C5D">
        <w:rPr>
          <w:szCs w:val="24"/>
        </w:rPr>
        <w:t>may accept gifts of money or services, or grants, and may hold or expend such gifts or grants for the purposes of this chapter.</w:t>
      </w:r>
    </w:p>
    <w:p w14:paraId="29B4EC9E" w14:textId="77777777" w:rsidR="001B47FC" w:rsidRPr="00BD1C5D" w:rsidRDefault="001B47FC" w:rsidP="001B47FC">
      <w:pPr>
        <w:pStyle w:val="Sectionindent1"/>
        <w:tabs>
          <w:tab w:val="clear" w:pos="634"/>
        </w:tabs>
        <w:ind w:left="1170" w:hanging="360"/>
        <w:rPr>
          <w:szCs w:val="24"/>
          <w:u w:val="single"/>
        </w:rPr>
      </w:pPr>
      <w:r w:rsidRPr="00BD1C5D">
        <w:rPr>
          <w:szCs w:val="24"/>
        </w:rPr>
        <w:t>8.</w:t>
      </w:r>
      <w:r w:rsidRPr="00BD1C5D">
        <w:rPr>
          <w:szCs w:val="24"/>
        </w:rPr>
        <w:tab/>
        <w:t xml:space="preserve">The decisions of the Commission shall be by vote of </w:t>
      </w:r>
      <w:proofErr w:type="gramStart"/>
      <w:r w:rsidRPr="00BD1C5D">
        <w:rPr>
          <w:szCs w:val="24"/>
        </w:rPr>
        <w:t>the majority of</w:t>
      </w:r>
      <w:proofErr w:type="gramEnd"/>
      <w:r w:rsidRPr="00BD1C5D">
        <w:rPr>
          <w:szCs w:val="24"/>
        </w:rPr>
        <w:t xml:space="preserve"> the Commission members.</w:t>
      </w:r>
    </w:p>
    <w:p w14:paraId="1CE6420B" w14:textId="77777777" w:rsidR="001B47FC" w:rsidRPr="00BD1C5D" w:rsidRDefault="001B47FC" w:rsidP="001B47FC">
      <w:pPr>
        <w:pStyle w:val="BodyTextIndent2"/>
        <w:spacing w:before="60" w:after="60"/>
        <w:ind w:left="720" w:hanging="450"/>
        <w:rPr>
          <w:b/>
          <w:i/>
          <w:sz w:val="24"/>
          <w:szCs w:val="24"/>
          <w:u w:val="single"/>
        </w:rPr>
      </w:pPr>
      <w:r w:rsidRPr="00BD1C5D">
        <w:rPr>
          <w:sz w:val="24"/>
          <w:szCs w:val="24"/>
        </w:rPr>
        <w:t>B.</w:t>
      </w:r>
      <w:r w:rsidRPr="00BD1C5D">
        <w:rPr>
          <w:sz w:val="24"/>
          <w:szCs w:val="24"/>
        </w:rPr>
        <w:tab/>
      </w:r>
      <w:r w:rsidRPr="00BD1C5D">
        <w:rPr>
          <w:b/>
          <w:bCs/>
          <w:i/>
          <w:sz w:val="24"/>
          <w:szCs w:val="24"/>
        </w:rPr>
        <w:t>Powers and Duties</w:t>
      </w:r>
      <w:r w:rsidRPr="00BD1C5D">
        <w:rPr>
          <w:b/>
          <w:bCs/>
          <w:sz w:val="24"/>
          <w:szCs w:val="24"/>
        </w:rPr>
        <w:t xml:space="preserve">. </w:t>
      </w:r>
      <w:r w:rsidRPr="00BD1C5D">
        <w:rPr>
          <w:b/>
          <w:bCs/>
          <w:i/>
          <w:color w:val="0070C0"/>
          <w:sz w:val="24"/>
          <w:szCs w:val="24"/>
        </w:rPr>
        <w:t xml:space="preserve"> </w:t>
      </w:r>
      <w:r w:rsidRPr="00BD1C5D">
        <w:rPr>
          <w:sz w:val="24"/>
          <w:szCs w:val="24"/>
        </w:rPr>
        <w:t>The Historic District Commission shall review applications within the Historic Overlay District (“Historic District”) approving, approving with conditions, or denying applications, as appropriate.  The HDC may assume any other responsibilities related to the Historic District consistent with RSA 674:46-a.</w:t>
      </w:r>
      <w:r w:rsidRPr="00BD1C5D">
        <w:rPr>
          <w:b/>
          <w:i/>
          <w:sz w:val="24"/>
          <w:szCs w:val="24"/>
          <w:u w:val="single"/>
        </w:rPr>
        <w:t xml:space="preserve">  </w:t>
      </w:r>
    </w:p>
    <w:p w14:paraId="48804EE7" w14:textId="77777777" w:rsidR="001B47FC" w:rsidRPr="00BD1C5D" w:rsidRDefault="001B47FC" w:rsidP="001B47FC">
      <w:pPr>
        <w:pStyle w:val="BodyTextIndent2"/>
        <w:spacing w:before="60" w:after="60"/>
        <w:ind w:left="720" w:firstLine="0"/>
        <w:rPr>
          <w:sz w:val="24"/>
          <w:szCs w:val="24"/>
        </w:rPr>
      </w:pPr>
      <w:r w:rsidRPr="00BD1C5D">
        <w:rPr>
          <w:sz w:val="24"/>
          <w:szCs w:val="24"/>
        </w:rPr>
        <w:t>The Heritage Commission has a broader role in promoting historic preservation in general.  Pursuant to RSA 674:44-b, the Heritage Commission may:</w:t>
      </w:r>
    </w:p>
    <w:p w14:paraId="7D5FC284" w14:textId="77777777" w:rsidR="001B47FC" w:rsidRPr="00BD1C5D" w:rsidRDefault="001B47FC" w:rsidP="001B47FC">
      <w:pPr>
        <w:numPr>
          <w:ilvl w:val="0"/>
          <w:numId w:val="5"/>
        </w:numPr>
        <w:tabs>
          <w:tab w:val="clear" w:pos="1080"/>
          <w:tab w:val="left" w:pos="540"/>
          <w:tab w:val="left" w:pos="1260"/>
          <w:tab w:val="left" w:pos="2161"/>
          <w:tab w:val="left" w:pos="2882"/>
          <w:tab w:val="left" w:pos="3603"/>
          <w:tab w:val="left" w:pos="4324"/>
          <w:tab w:val="left" w:pos="5045"/>
          <w:tab w:val="left" w:pos="5766"/>
          <w:tab w:val="left" w:pos="6487"/>
          <w:tab w:val="left" w:pos="7208"/>
          <w:tab w:val="left" w:pos="7929"/>
          <w:tab w:val="left" w:pos="8650"/>
          <w:tab w:val="left" w:pos="9371"/>
        </w:tabs>
        <w:spacing w:before="60" w:after="60"/>
        <w:jc w:val="both"/>
        <w:rPr>
          <w:sz w:val="24"/>
          <w:szCs w:val="24"/>
        </w:rPr>
      </w:pPr>
      <w:r w:rsidRPr="00BD1C5D">
        <w:rPr>
          <w:sz w:val="24"/>
          <w:szCs w:val="24"/>
        </w:rPr>
        <w:t xml:space="preserve">Call upon Town staff, citizens, abutters to applicants, and professionals, as it </w:t>
      </w:r>
      <w:proofErr w:type="gramStart"/>
      <w:r w:rsidRPr="00BD1C5D">
        <w:rPr>
          <w:sz w:val="24"/>
          <w:szCs w:val="24"/>
        </w:rPr>
        <w:t>sees</w:t>
      </w:r>
      <w:proofErr w:type="gramEnd"/>
      <w:r w:rsidRPr="00BD1C5D">
        <w:rPr>
          <w:sz w:val="24"/>
          <w:szCs w:val="24"/>
        </w:rPr>
        <w:t xml:space="preserve"> fit, for input, consultation, and recommendations on matters before the Commission.</w:t>
      </w:r>
    </w:p>
    <w:p w14:paraId="5DB6308C" w14:textId="77777777" w:rsidR="001B47FC" w:rsidRPr="00BD1C5D" w:rsidRDefault="001B47FC" w:rsidP="001B47FC">
      <w:pPr>
        <w:numPr>
          <w:ilvl w:val="0"/>
          <w:numId w:val="5"/>
        </w:numPr>
        <w:tabs>
          <w:tab w:val="clear" w:pos="1080"/>
          <w:tab w:val="left" w:pos="540"/>
          <w:tab w:val="left" w:pos="2161"/>
          <w:tab w:val="left" w:pos="2882"/>
          <w:tab w:val="left" w:pos="3603"/>
          <w:tab w:val="left" w:pos="4324"/>
          <w:tab w:val="left" w:pos="5045"/>
          <w:tab w:val="left" w:pos="5766"/>
          <w:tab w:val="left" w:pos="6487"/>
          <w:tab w:val="left" w:pos="7208"/>
          <w:tab w:val="left" w:pos="7929"/>
          <w:tab w:val="left" w:pos="8650"/>
          <w:tab w:val="left" w:pos="9371"/>
        </w:tabs>
        <w:spacing w:before="60" w:after="60"/>
        <w:jc w:val="both"/>
        <w:rPr>
          <w:sz w:val="24"/>
          <w:szCs w:val="24"/>
        </w:rPr>
      </w:pPr>
      <w:r w:rsidRPr="00BD1C5D">
        <w:rPr>
          <w:sz w:val="24"/>
          <w:szCs w:val="24"/>
        </w:rPr>
        <w:t>Conduct small area or community-wide surveys of historic, architectural, and cultural resources.</w:t>
      </w:r>
    </w:p>
    <w:p w14:paraId="31714899" w14:textId="77777777" w:rsidR="001B47FC" w:rsidRPr="00BD1C5D" w:rsidRDefault="001B47FC" w:rsidP="001B47FC">
      <w:pPr>
        <w:numPr>
          <w:ilvl w:val="0"/>
          <w:numId w:val="5"/>
        </w:numPr>
        <w:tabs>
          <w:tab w:val="clear" w:pos="1080"/>
          <w:tab w:val="left" w:pos="540"/>
          <w:tab w:val="left" w:pos="2161"/>
          <w:tab w:val="left" w:pos="2882"/>
          <w:tab w:val="left" w:pos="3603"/>
          <w:tab w:val="left" w:pos="4324"/>
          <w:tab w:val="left" w:pos="5045"/>
          <w:tab w:val="left" w:pos="5766"/>
          <w:tab w:val="left" w:pos="6487"/>
          <w:tab w:val="left" w:pos="7208"/>
          <w:tab w:val="left" w:pos="7929"/>
          <w:tab w:val="left" w:pos="8650"/>
          <w:tab w:val="left" w:pos="9371"/>
        </w:tabs>
        <w:spacing w:before="60" w:after="60"/>
        <w:jc w:val="both"/>
        <w:rPr>
          <w:sz w:val="24"/>
          <w:szCs w:val="24"/>
        </w:rPr>
      </w:pPr>
      <w:r w:rsidRPr="00BD1C5D">
        <w:rPr>
          <w:sz w:val="24"/>
          <w:szCs w:val="24"/>
        </w:rPr>
        <w:t xml:space="preserve">Nominate structures and districts for listing in the New Hampshire State Register of Historic Places and National Register </w:t>
      </w:r>
      <w:r w:rsidRPr="00BD1C5D">
        <w:rPr>
          <w:bCs/>
          <w:sz w:val="24"/>
          <w:szCs w:val="24"/>
        </w:rPr>
        <w:t>of Historic Places</w:t>
      </w:r>
      <w:r w:rsidRPr="00BD1C5D">
        <w:rPr>
          <w:b/>
          <w:sz w:val="24"/>
          <w:szCs w:val="24"/>
        </w:rPr>
        <w:t xml:space="preserve"> </w:t>
      </w:r>
      <w:r w:rsidRPr="00BD1C5D">
        <w:rPr>
          <w:sz w:val="24"/>
          <w:szCs w:val="24"/>
        </w:rPr>
        <w:t>and review all proposed National Register nominations within the Town; keep a record of all properties that are included in local historic districts, listed in the National Register, or determined eligible for National Register listing.</w:t>
      </w:r>
    </w:p>
    <w:p w14:paraId="61FAD1F9" w14:textId="77777777" w:rsidR="001B47FC" w:rsidRPr="00BD1C5D" w:rsidRDefault="001B47FC" w:rsidP="001B47FC">
      <w:pPr>
        <w:numPr>
          <w:ilvl w:val="0"/>
          <w:numId w:val="5"/>
        </w:numPr>
        <w:tabs>
          <w:tab w:val="clear" w:pos="1080"/>
          <w:tab w:val="left" w:pos="540"/>
          <w:tab w:val="left" w:pos="2161"/>
          <w:tab w:val="left" w:pos="2882"/>
          <w:tab w:val="left" w:pos="3603"/>
          <w:tab w:val="left" w:pos="4324"/>
          <w:tab w:val="left" w:pos="5045"/>
          <w:tab w:val="left" w:pos="5766"/>
          <w:tab w:val="left" w:pos="6487"/>
          <w:tab w:val="left" w:pos="7208"/>
          <w:tab w:val="left" w:pos="7929"/>
          <w:tab w:val="left" w:pos="8650"/>
          <w:tab w:val="left" w:pos="9371"/>
        </w:tabs>
        <w:spacing w:before="60" w:after="60"/>
        <w:jc w:val="both"/>
        <w:rPr>
          <w:sz w:val="24"/>
          <w:szCs w:val="24"/>
        </w:rPr>
      </w:pPr>
      <w:r w:rsidRPr="00BD1C5D">
        <w:rPr>
          <w:sz w:val="24"/>
          <w:szCs w:val="24"/>
        </w:rPr>
        <w:t>Prepare historic resources sections</w:t>
      </w:r>
      <w:r w:rsidRPr="00BD1C5D">
        <w:rPr>
          <w:b/>
          <w:i/>
          <w:color w:val="0070C0"/>
          <w:sz w:val="24"/>
          <w:szCs w:val="24"/>
        </w:rPr>
        <w:t xml:space="preserve"> </w:t>
      </w:r>
      <w:r w:rsidRPr="00BD1C5D">
        <w:rPr>
          <w:sz w:val="24"/>
          <w:szCs w:val="24"/>
        </w:rPr>
        <w:t>of local master plans and ensure that the impacts on historical resources are considered at every level of local decision-making.</w:t>
      </w:r>
    </w:p>
    <w:p w14:paraId="6E5626BB" w14:textId="77777777" w:rsidR="001B47FC" w:rsidRPr="00BD1C5D" w:rsidRDefault="001B47FC" w:rsidP="001B47FC">
      <w:pPr>
        <w:numPr>
          <w:ilvl w:val="0"/>
          <w:numId w:val="5"/>
        </w:numPr>
        <w:tabs>
          <w:tab w:val="clear" w:pos="1080"/>
          <w:tab w:val="left" w:pos="540"/>
          <w:tab w:val="left" w:pos="2161"/>
          <w:tab w:val="left" w:pos="2882"/>
          <w:tab w:val="left" w:pos="3603"/>
          <w:tab w:val="left" w:pos="4324"/>
          <w:tab w:val="left" w:pos="5045"/>
          <w:tab w:val="left" w:pos="5766"/>
          <w:tab w:val="left" w:pos="6487"/>
          <w:tab w:val="left" w:pos="7208"/>
          <w:tab w:val="left" w:pos="7929"/>
          <w:tab w:val="left" w:pos="8650"/>
          <w:tab w:val="left" w:pos="9371"/>
        </w:tabs>
        <w:spacing w:before="60" w:after="60"/>
        <w:jc w:val="both"/>
        <w:rPr>
          <w:sz w:val="24"/>
          <w:szCs w:val="24"/>
        </w:rPr>
      </w:pPr>
      <w:r w:rsidRPr="00BD1C5D">
        <w:rPr>
          <w:sz w:val="24"/>
          <w:szCs w:val="24"/>
        </w:rPr>
        <w:t xml:space="preserve">Advise other local, state, and federal government entities about historical, architectural, archaeological, and cultural resources, and advocate for the identification, protection, and preservation of these resources.  </w:t>
      </w:r>
    </w:p>
    <w:p w14:paraId="7A18B5A3" w14:textId="77777777" w:rsidR="001B47FC" w:rsidRPr="00BD1C5D" w:rsidRDefault="001B47FC" w:rsidP="001B47FC">
      <w:pPr>
        <w:numPr>
          <w:ilvl w:val="0"/>
          <w:numId w:val="5"/>
        </w:numPr>
        <w:tabs>
          <w:tab w:val="clear" w:pos="1080"/>
          <w:tab w:val="left" w:pos="540"/>
          <w:tab w:val="left" w:pos="2161"/>
          <w:tab w:val="left" w:pos="2882"/>
          <w:tab w:val="left" w:pos="3603"/>
          <w:tab w:val="left" w:pos="4324"/>
          <w:tab w:val="left" w:pos="5045"/>
          <w:tab w:val="left" w:pos="5766"/>
          <w:tab w:val="left" w:pos="6487"/>
          <w:tab w:val="left" w:pos="7208"/>
          <w:tab w:val="left" w:pos="7929"/>
          <w:tab w:val="left" w:pos="8650"/>
          <w:tab w:val="left" w:pos="9371"/>
        </w:tabs>
        <w:spacing w:before="60" w:after="60"/>
        <w:jc w:val="both"/>
        <w:rPr>
          <w:sz w:val="24"/>
          <w:szCs w:val="24"/>
        </w:rPr>
      </w:pPr>
      <w:r w:rsidRPr="00BD1C5D">
        <w:rPr>
          <w:sz w:val="24"/>
          <w:szCs w:val="24"/>
        </w:rPr>
        <w:lastRenderedPageBreak/>
        <w:t xml:space="preserve">Consult on applications for zoning amendments, variances, conditional uses, and other approvals affecting property in the Historic District; consult on these applications affecting property located outside of the Historic District when deemed appropriate. </w:t>
      </w:r>
    </w:p>
    <w:p w14:paraId="20FD2906" w14:textId="77777777" w:rsidR="001B47FC" w:rsidRPr="00BD1C5D" w:rsidRDefault="001B47FC" w:rsidP="001B47FC">
      <w:pPr>
        <w:numPr>
          <w:ilvl w:val="0"/>
          <w:numId w:val="5"/>
        </w:numPr>
        <w:tabs>
          <w:tab w:val="clear" w:pos="1080"/>
          <w:tab w:val="left" w:pos="540"/>
          <w:tab w:val="left" w:pos="2161"/>
          <w:tab w:val="left" w:pos="2882"/>
          <w:tab w:val="left" w:pos="3603"/>
          <w:tab w:val="left" w:pos="4324"/>
          <w:tab w:val="left" w:pos="5045"/>
          <w:tab w:val="left" w:pos="5766"/>
          <w:tab w:val="left" w:pos="6487"/>
          <w:tab w:val="left" w:pos="7208"/>
          <w:tab w:val="left" w:pos="7929"/>
          <w:tab w:val="left" w:pos="8650"/>
          <w:tab w:val="left" w:pos="9371"/>
        </w:tabs>
        <w:spacing w:before="60" w:after="60"/>
        <w:jc w:val="both"/>
        <w:rPr>
          <w:sz w:val="24"/>
          <w:szCs w:val="24"/>
        </w:rPr>
      </w:pPr>
      <w:r w:rsidRPr="00BD1C5D">
        <w:rPr>
          <w:sz w:val="24"/>
          <w:szCs w:val="24"/>
        </w:rPr>
        <w:t xml:space="preserve">Investigate and recommend to the Planning Board and Town Council amendments to this ordinance (Article XVII) </w:t>
      </w:r>
    </w:p>
    <w:p w14:paraId="2B1B99EE" w14:textId="77777777" w:rsidR="001B47FC" w:rsidRPr="00BD1C5D" w:rsidRDefault="001B47FC" w:rsidP="001B47FC">
      <w:pPr>
        <w:numPr>
          <w:ilvl w:val="0"/>
          <w:numId w:val="5"/>
        </w:numPr>
        <w:tabs>
          <w:tab w:val="clear" w:pos="1080"/>
          <w:tab w:val="left" w:pos="540"/>
          <w:tab w:val="left" w:pos="2161"/>
          <w:tab w:val="left" w:pos="2882"/>
          <w:tab w:val="left" w:pos="3603"/>
          <w:tab w:val="left" w:pos="4324"/>
          <w:tab w:val="left" w:pos="5045"/>
          <w:tab w:val="left" w:pos="5766"/>
          <w:tab w:val="left" w:pos="6487"/>
          <w:tab w:val="left" w:pos="7208"/>
          <w:tab w:val="left" w:pos="7929"/>
          <w:tab w:val="left" w:pos="8650"/>
          <w:tab w:val="left" w:pos="9371"/>
        </w:tabs>
        <w:spacing w:before="60" w:after="60"/>
        <w:jc w:val="both"/>
        <w:rPr>
          <w:sz w:val="24"/>
          <w:szCs w:val="24"/>
        </w:rPr>
      </w:pPr>
      <w:r w:rsidRPr="00BD1C5D">
        <w:rPr>
          <w:sz w:val="24"/>
          <w:szCs w:val="24"/>
        </w:rPr>
        <w:t>Investigate and recommend to the Planning Board and Town Council new areas for designation as historic districts.</w:t>
      </w:r>
    </w:p>
    <w:p w14:paraId="5CED15A1" w14:textId="77777777" w:rsidR="001B47FC" w:rsidRPr="00BD1C5D" w:rsidRDefault="001B47FC" w:rsidP="001B47FC">
      <w:pPr>
        <w:numPr>
          <w:ilvl w:val="0"/>
          <w:numId w:val="5"/>
        </w:numPr>
        <w:tabs>
          <w:tab w:val="clear" w:pos="1080"/>
          <w:tab w:val="left" w:pos="540"/>
          <w:tab w:val="left" w:pos="2161"/>
          <w:tab w:val="left" w:pos="2882"/>
          <w:tab w:val="left" w:pos="3603"/>
          <w:tab w:val="left" w:pos="4324"/>
          <w:tab w:val="left" w:pos="5045"/>
          <w:tab w:val="left" w:pos="5766"/>
          <w:tab w:val="left" w:pos="6487"/>
          <w:tab w:val="left" w:pos="7208"/>
          <w:tab w:val="left" w:pos="7929"/>
          <w:tab w:val="left" w:pos="8650"/>
          <w:tab w:val="left" w:pos="9371"/>
        </w:tabs>
        <w:spacing w:before="60" w:after="60"/>
        <w:jc w:val="both"/>
        <w:rPr>
          <w:sz w:val="24"/>
          <w:szCs w:val="24"/>
        </w:rPr>
      </w:pPr>
      <w:r w:rsidRPr="00BD1C5D">
        <w:rPr>
          <w:sz w:val="24"/>
          <w:szCs w:val="24"/>
        </w:rPr>
        <w:t>Act as a liaison between local government and individuals or organizations concerned with historic preservation.</w:t>
      </w:r>
    </w:p>
    <w:p w14:paraId="0E6396FC" w14:textId="77777777" w:rsidR="001B47FC" w:rsidRPr="00BD1C5D" w:rsidRDefault="001B47FC" w:rsidP="001B47FC">
      <w:pPr>
        <w:numPr>
          <w:ilvl w:val="0"/>
          <w:numId w:val="5"/>
        </w:numPr>
        <w:tabs>
          <w:tab w:val="clear" w:pos="1080"/>
          <w:tab w:val="left" w:pos="540"/>
          <w:tab w:val="left" w:pos="2161"/>
          <w:tab w:val="left" w:pos="2882"/>
          <w:tab w:val="left" w:pos="3603"/>
          <w:tab w:val="left" w:pos="4324"/>
          <w:tab w:val="left" w:pos="5045"/>
          <w:tab w:val="left" w:pos="5766"/>
          <w:tab w:val="left" w:pos="6487"/>
          <w:tab w:val="left" w:pos="7208"/>
          <w:tab w:val="left" w:pos="7929"/>
          <w:tab w:val="left" w:pos="8650"/>
          <w:tab w:val="left" w:pos="9371"/>
        </w:tabs>
        <w:spacing w:before="60" w:after="60"/>
        <w:ind w:hanging="450"/>
        <w:jc w:val="both"/>
        <w:rPr>
          <w:sz w:val="24"/>
          <w:szCs w:val="24"/>
        </w:rPr>
      </w:pPr>
      <w:r w:rsidRPr="00BD1C5D">
        <w:rPr>
          <w:sz w:val="24"/>
          <w:szCs w:val="24"/>
        </w:rPr>
        <w:t xml:space="preserve">Educate municipal officials, historic district property owners, owners of other historic properties, and the </w:t>
      </w:r>
      <w:proofErr w:type="gramStart"/>
      <w:r w:rsidRPr="00BD1C5D">
        <w:rPr>
          <w:sz w:val="24"/>
          <w:szCs w:val="24"/>
        </w:rPr>
        <w:t>general public</w:t>
      </w:r>
      <w:proofErr w:type="gramEnd"/>
      <w:r w:rsidRPr="00BD1C5D">
        <w:rPr>
          <w:sz w:val="24"/>
          <w:szCs w:val="24"/>
        </w:rPr>
        <w:t xml:space="preserve"> about the historic district and historic preservation in general.</w:t>
      </w:r>
    </w:p>
    <w:p w14:paraId="1DA3FEB1" w14:textId="77777777" w:rsidR="001B47FC" w:rsidRPr="00BD1C5D" w:rsidRDefault="001B47FC" w:rsidP="001B47FC">
      <w:pPr>
        <w:numPr>
          <w:ilvl w:val="0"/>
          <w:numId w:val="5"/>
        </w:numPr>
        <w:tabs>
          <w:tab w:val="clear" w:pos="1080"/>
          <w:tab w:val="left" w:pos="2161"/>
          <w:tab w:val="left" w:pos="2882"/>
          <w:tab w:val="left" w:pos="3603"/>
          <w:tab w:val="left" w:pos="4324"/>
          <w:tab w:val="left" w:pos="5045"/>
          <w:tab w:val="left" w:pos="5766"/>
          <w:tab w:val="left" w:pos="6487"/>
          <w:tab w:val="left" w:pos="7208"/>
          <w:tab w:val="left" w:pos="7929"/>
          <w:tab w:val="left" w:pos="8650"/>
          <w:tab w:val="left" w:pos="9371"/>
        </w:tabs>
        <w:spacing w:before="60" w:after="60"/>
        <w:ind w:hanging="450"/>
        <w:jc w:val="both"/>
        <w:rPr>
          <w:sz w:val="24"/>
          <w:szCs w:val="24"/>
        </w:rPr>
      </w:pPr>
      <w:r w:rsidRPr="00BD1C5D">
        <w:rPr>
          <w:sz w:val="24"/>
          <w:szCs w:val="24"/>
        </w:rPr>
        <w:t>Participate in informational, advisory, and policy setting meetings about historic preservation issues, historic district commissions, heritage commissions, and the Certified Local Government program of the National Park Service.</w:t>
      </w:r>
    </w:p>
    <w:p w14:paraId="376E882B" w14:textId="77777777" w:rsidR="001B47FC" w:rsidRPr="00BD1C5D" w:rsidRDefault="001B47FC" w:rsidP="001B47FC">
      <w:pPr>
        <w:numPr>
          <w:ilvl w:val="0"/>
          <w:numId w:val="5"/>
        </w:numPr>
        <w:tabs>
          <w:tab w:val="clear" w:pos="1080"/>
          <w:tab w:val="left" w:pos="540"/>
          <w:tab w:val="left" w:pos="2161"/>
          <w:tab w:val="left" w:pos="2882"/>
          <w:tab w:val="left" w:pos="3603"/>
          <w:tab w:val="left" w:pos="4324"/>
          <w:tab w:val="left" w:pos="5045"/>
          <w:tab w:val="left" w:pos="5766"/>
          <w:tab w:val="left" w:pos="6487"/>
          <w:tab w:val="left" w:pos="7208"/>
          <w:tab w:val="left" w:pos="7929"/>
          <w:tab w:val="left" w:pos="8650"/>
          <w:tab w:val="left" w:pos="9371"/>
        </w:tabs>
        <w:spacing w:before="60" w:after="60"/>
        <w:ind w:left="1170" w:hanging="540"/>
        <w:jc w:val="both"/>
        <w:rPr>
          <w:sz w:val="24"/>
          <w:szCs w:val="24"/>
        </w:rPr>
      </w:pPr>
      <w:r w:rsidRPr="00BD1C5D">
        <w:rPr>
          <w:sz w:val="24"/>
          <w:szCs w:val="24"/>
        </w:rPr>
        <w:t xml:space="preserve">Develop and administer a system of markers and monuments recognizing individual properties in the historic district; acknowledge special contributions toward historic preservation by members of the community. </w:t>
      </w:r>
    </w:p>
    <w:p w14:paraId="266AB87B" w14:textId="77777777" w:rsidR="001B47FC" w:rsidRPr="00BD1C5D" w:rsidRDefault="001B47FC" w:rsidP="001B47FC">
      <w:pPr>
        <w:numPr>
          <w:ilvl w:val="0"/>
          <w:numId w:val="5"/>
        </w:numPr>
        <w:tabs>
          <w:tab w:val="clear" w:pos="1080"/>
          <w:tab w:val="left" w:pos="540"/>
          <w:tab w:val="left" w:pos="2163"/>
          <w:tab w:val="left" w:pos="2884"/>
          <w:tab w:val="left" w:pos="3605"/>
          <w:tab w:val="left" w:pos="4326"/>
          <w:tab w:val="left" w:pos="5047"/>
          <w:tab w:val="left" w:pos="5768"/>
          <w:tab w:val="left" w:pos="6489"/>
          <w:tab w:val="left" w:pos="7210"/>
          <w:tab w:val="left" w:pos="7931"/>
          <w:tab w:val="left" w:pos="8652"/>
          <w:tab w:val="left" w:pos="9373"/>
        </w:tabs>
        <w:spacing w:before="60" w:after="60"/>
        <w:ind w:left="1170" w:hanging="540"/>
        <w:jc w:val="both"/>
        <w:rPr>
          <w:sz w:val="24"/>
          <w:szCs w:val="24"/>
        </w:rPr>
      </w:pPr>
      <w:r w:rsidRPr="00BD1C5D">
        <w:rPr>
          <w:sz w:val="24"/>
          <w:szCs w:val="24"/>
        </w:rPr>
        <w:t xml:space="preserve">Coordinate with other Town boards in the review of items such as lighting or parking areas that might also be subject to review by those boards. </w:t>
      </w:r>
    </w:p>
    <w:p w14:paraId="67341EDF" w14:textId="77777777" w:rsidR="001B47FC" w:rsidRDefault="001B47FC" w:rsidP="001B47FC">
      <w:pPr>
        <w:numPr>
          <w:ilvl w:val="0"/>
          <w:numId w:val="5"/>
        </w:numPr>
        <w:tabs>
          <w:tab w:val="clear" w:pos="1080"/>
          <w:tab w:val="left" w:pos="2163"/>
          <w:tab w:val="left" w:pos="2884"/>
          <w:tab w:val="left" w:pos="3605"/>
          <w:tab w:val="left" w:pos="4326"/>
          <w:tab w:val="left" w:pos="5047"/>
          <w:tab w:val="left" w:pos="5768"/>
          <w:tab w:val="left" w:pos="6489"/>
          <w:tab w:val="left" w:pos="7210"/>
          <w:tab w:val="left" w:pos="7931"/>
          <w:tab w:val="left" w:pos="8652"/>
          <w:tab w:val="left" w:pos="9373"/>
        </w:tabs>
        <w:spacing w:before="60" w:after="60"/>
        <w:ind w:left="1170" w:hanging="540"/>
        <w:jc w:val="both"/>
        <w:rPr>
          <w:sz w:val="24"/>
          <w:szCs w:val="24"/>
        </w:rPr>
      </w:pPr>
      <w:r w:rsidRPr="00BD1C5D">
        <w:rPr>
          <w:sz w:val="24"/>
          <w:szCs w:val="24"/>
        </w:rPr>
        <w:t>Undertake any other appropriate action or activity necessary to carry out its mission as embodied in this section.</w:t>
      </w:r>
    </w:p>
    <w:p w14:paraId="55914932" w14:textId="77777777" w:rsidR="001B47FC" w:rsidRPr="00BD1C5D" w:rsidRDefault="001B47FC" w:rsidP="001B47FC">
      <w:pPr>
        <w:pStyle w:val="Sectionhead"/>
        <w:spacing w:before="60" w:after="60"/>
        <w:rPr>
          <w:szCs w:val="24"/>
        </w:rPr>
      </w:pPr>
      <w:r w:rsidRPr="00BD1C5D">
        <w:rPr>
          <w:szCs w:val="24"/>
        </w:rPr>
        <w:t>175-92.</w:t>
      </w:r>
      <w:r w:rsidRPr="00BD1C5D">
        <w:rPr>
          <w:szCs w:val="24"/>
        </w:rPr>
        <w:tab/>
        <w:t>Designation of Historic District</w:t>
      </w:r>
    </w:p>
    <w:p w14:paraId="41B1EA7E" w14:textId="77777777" w:rsidR="001B47FC" w:rsidRPr="00BD1C5D" w:rsidRDefault="001B47FC" w:rsidP="001B47FC">
      <w:pPr>
        <w:pStyle w:val="Sectionindent1"/>
        <w:numPr>
          <w:ilvl w:val="0"/>
          <w:numId w:val="11"/>
        </w:numPr>
        <w:tabs>
          <w:tab w:val="clear" w:pos="274"/>
          <w:tab w:val="clear" w:pos="634"/>
        </w:tabs>
        <w:ind w:hanging="450"/>
        <w:rPr>
          <w:bCs/>
          <w:szCs w:val="24"/>
        </w:rPr>
      </w:pPr>
      <w:r w:rsidRPr="00BD1C5D">
        <w:rPr>
          <w:b/>
          <w:bCs/>
          <w:i/>
          <w:szCs w:val="24"/>
        </w:rPr>
        <w:t>Procedures for Designation</w:t>
      </w:r>
      <w:r w:rsidRPr="00BD1C5D">
        <w:rPr>
          <w:b/>
          <w:bCs/>
          <w:szCs w:val="24"/>
        </w:rPr>
        <w:t>.</w:t>
      </w:r>
      <w:r w:rsidRPr="00BD1C5D">
        <w:rPr>
          <w:bCs/>
          <w:szCs w:val="24"/>
        </w:rPr>
        <w:t xml:space="preserve"> </w:t>
      </w:r>
      <w:r w:rsidRPr="00BD1C5D">
        <w:rPr>
          <w:szCs w:val="24"/>
        </w:rPr>
        <w:t>The</w:t>
      </w:r>
      <w:r w:rsidRPr="00BD1C5D">
        <w:rPr>
          <w:b/>
          <w:szCs w:val="24"/>
        </w:rPr>
        <w:t xml:space="preserve"> </w:t>
      </w:r>
      <w:r w:rsidRPr="00BD1C5D">
        <w:rPr>
          <w:bCs/>
          <w:szCs w:val="24"/>
        </w:rPr>
        <w:t>(HOD)</w:t>
      </w:r>
      <w:r w:rsidRPr="00BD1C5D">
        <w:rPr>
          <w:szCs w:val="24"/>
        </w:rPr>
        <w:t xml:space="preserve"> District exists as a zoning overlay district.  The District boundaries may be amended and new historic districts may be designated and delineated </w:t>
      </w:r>
      <w:r w:rsidRPr="00BD1C5D">
        <w:rPr>
          <w:bCs/>
          <w:szCs w:val="24"/>
        </w:rPr>
        <w:t>following the Amendment Procedure described in Article IV, Section 175-14 of this Zoning Ordinance.</w:t>
      </w:r>
    </w:p>
    <w:p w14:paraId="617DA9C1" w14:textId="77777777" w:rsidR="001B47FC" w:rsidRPr="00BD1C5D" w:rsidRDefault="001B47FC" w:rsidP="001B47FC">
      <w:pPr>
        <w:pStyle w:val="Sectionindent1"/>
        <w:tabs>
          <w:tab w:val="clear" w:pos="274"/>
          <w:tab w:val="clear" w:pos="634"/>
        </w:tabs>
        <w:ind w:left="720" w:hanging="450"/>
        <w:rPr>
          <w:szCs w:val="24"/>
        </w:rPr>
      </w:pPr>
      <w:r w:rsidRPr="00BD1C5D">
        <w:rPr>
          <w:szCs w:val="24"/>
        </w:rPr>
        <w:t>B.</w:t>
      </w:r>
      <w:r w:rsidRPr="00BD1C5D">
        <w:rPr>
          <w:szCs w:val="24"/>
        </w:rPr>
        <w:tab/>
      </w:r>
      <w:r w:rsidRPr="00BD1C5D">
        <w:rPr>
          <w:b/>
          <w:bCs/>
          <w:i/>
          <w:szCs w:val="24"/>
        </w:rPr>
        <w:t>Criteria for Designation</w:t>
      </w:r>
      <w:r w:rsidRPr="00BD1C5D">
        <w:rPr>
          <w:b/>
          <w:bCs/>
          <w:szCs w:val="24"/>
        </w:rPr>
        <w:t>.</w:t>
      </w:r>
      <w:r w:rsidRPr="00BD1C5D">
        <w:rPr>
          <w:szCs w:val="24"/>
        </w:rPr>
        <w:t xml:space="preserve">  The following criteria should be considered when the Commission, Planning Board, and Town Council deliberate the enlargement or reduction of an existing district or the creation of a new district. In any district which contains multiple properties or structures, not every property or structure need meet these criteria. Rather, the district overall should embody a significant degree of continuity, cohesiveness, integrity, and conformity with one or more of the following criteria.</w:t>
      </w:r>
    </w:p>
    <w:p w14:paraId="2CE643FB" w14:textId="77777777" w:rsidR="001B47FC" w:rsidRPr="00BD1C5D" w:rsidRDefault="001B47FC" w:rsidP="001B47FC">
      <w:pPr>
        <w:pStyle w:val="Quick1"/>
        <w:numPr>
          <w:ilvl w:val="0"/>
          <w:numId w:val="0"/>
        </w:numPr>
        <w:tabs>
          <w:tab w:val="left" w:pos="2250"/>
          <w:tab w:val="left" w:pos="4324"/>
          <w:tab w:val="left" w:pos="5045"/>
          <w:tab w:val="left" w:pos="5766"/>
          <w:tab w:val="left" w:pos="6487"/>
          <w:tab w:val="left" w:pos="7208"/>
          <w:tab w:val="left" w:pos="7929"/>
          <w:tab w:val="left" w:pos="8650"/>
          <w:tab w:val="left" w:pos="9371"/>
        </w:tabs>
        <w:spacing w:before="60" w:after="60"/>
        <w:ind w:left="1170" w:hanging="450"/>
        <w:jc w:val="both"/>
        <w:rPr>
          <w:sz w:val="24"/>
        </w:rPr>
      </w:pPr>
      <w:r w:rsidRPr="00BD1C5D">
        <w:rPr>
          <w:sz w:val="24"/>
        </w:rPr>
        <w:t>1.</w:t>
      </w:r>
      <w:r w:rsidRPr="00BD1C5D">
        <w:rPr>
          <w:sz w:val="24"/>
        </w:rPr>
        <w:tab/>
        <w:t>The site is identified with or significantly represents or exemplifies one or more significant cultural, social, political, economic, or military events in the history of the Town of Durham, region, state, or nation.</w:t>
      </w:r>
    </w:p>
    <w:p w14:paraId="18CAB91F" w14:textId="77777777" w:rsidR="001B47FC" w:rsidRPr="00BD1C5D" w:rsidRDefault="001B47FC" w:rsidP="001B47FC">
      <w:pPr>
        <w:pStyle w:val="Quick1"/>
        <w:numPr>
          <w:ilvl w:val="0"/>
          <w:numId w:val="0"/>
        </w:numPr>
        <w:tabs>
          <w:tab w:val="left" w:pos="2250"/>
          <w:tab w:val="left" w:pos="4324"/>
          <w:tab w:val="left" w:pos="5045"/>
          <w:tab w:val="left" w:pos="5766"/>
          <w:tab w:val="left" w:pos="6487"/>
          <w:tab w:val="left" w:pos="7208"/>
          <w:tab w:val="left" w:pos="7929"/>
          <w:tab w:val="left" w:pos="8650"/>
          <w:tab w:val="left" w:pos="9371"/>
        </w:tabs>
        <w:spacing w:before="60" w:after="60"/>
        <w:ind w:left="1170" w:hanging="450"/>
        <w:jc w:val="both"/>
        <w:rPr>
          <w:sz w:val="24"/>
        </w:rPr>
      </w:pPr>
      <w:r w:rsidRPr="00BD1C5D">
        <w:rPr>
          <w:sz w:val="24"/>
        </w:rPr>
        <w:t>2.</w:t>
      </w:r>
      <w:r w:rsidRPr="00BD1C5D">
        <w:rPr>
          <w:sz w:val="24"/>
        </w:rPr>
        <w:tab/>
        <w:t>The site is associated with a person or persons of historic significance</w:t>
      </w:r>
      <w:r w:rsidRPr="00BD1C5D">
        <w:rPr>
          <w:color w:val="008000"/>
          <w:sz w:val="24"/>
        </w:rPr>
        <w:t>.</w:t>
      </w:r>
    </w:p>
    <w:p w14:paraId="342C91EF" w14:textId="77777777" w:rsidR="001B47FC" w:rsidRPr="00BD1C5D" w:rsidRDefault="001B47FC" w:rsidP="001B47FC">
      <w:pPr>
        <w:pStyle w:val="Quick1"/>
        <w:numPr>
          <w:ilvl w:val="0"/>
          <w:numId w:val="0"/>
        </w:numPr>
        <w:tabs>
          <w:tab w:val="left" w:pos="2250"/>
          <w:tab w:val="left" w:pos="3603"/>
          <w:tab w:val="left" w:pos="4324"/>
          <w:tab w:val="left" w:pos="5045"/>
          <w:tab w:val="left" w:pos="5766"/>
          <w:tab w:val="left" w:pos="6487"/>
          <w:tab w:val="left" w:pos="7208"/>
          <w:tab w:val="left" w:pos="7929"/>
          <w:tab w:val="left" w:pos="8650"/>
          <w:tab w:val="left" w:pos="9371"/>
        </w:tabs>
        <w:spacing w:before="60" w:after="60"/>
        <w:ind w:left="1170" w:hanging="450"/>
        <w:jc w:val="both"/>
        <w:rPr>
          <w:sz w:val="24"/>
          <w:u w:val="single"/>
        </w:rPr>
      </w:pPr>
      <w:r w:rsidRPr="00BD1C5D">
        <w:rPr>
          <w:sz w:val="24"/>
        </w:rPr>
        <w:t>3.</w:t>
      </w:r>
      <w:r w:rsidRPr="00BD1C5D">
        <w:rPr>
          <w:sz w:val="24"/>
        </w:rPr>
        <w:tab/>
        <w:t xml:space="preserve">The site embodies distinguishing characteristics of, or quality in, design, detailing, materials, craftsmanship, or a particular architectural style. </w:t>
      </w:r>
    </w:p>
    <w:p w14:paraId="2CE75617" w14:textId="77777777" w:rsidR="001B47FC" w:rsidRPr="00BD1C5D" w:rsidRDefault="001B47FC" w:rsidP="001B47FC">
      <w:pPr>
        <w:pStyle w:val="Quick1"/>
        <w:numPr>
          <w:ilvl w:val="0"/>
          <w:numId w:val="0"/>
        </w:numPr>
        <w:tabs>
          <w:tab w:val="left" w:pos="2250"/>
          <w:tab w:val="left" w:pos="3603"/>
          <w:tab w:val="left" w:pos="4324"/>
          <w:tab w:val="left" w:pos="5045"/>
          <w:tab w:val="left" w:pos="5766"/>
          <w:tab w:val="left" w:pos="6487"/>
          <w:tab w:val="left" w:pos="7208"/>
          <w:tab w:val="left" w:pos="7929"/>
          <w:tab w:val="left" w:pos="8650"/>
          <w:tab w:val="left" w:pos="9371"/>
        </w:tabs>
        <w:spacing w:before="60" w:after="60"/>
        <w:ind w:left="1170" w:hanging="450"/>
        <w:jc w:val="both"/>
        <w:rPr>
          <w:sz w:val="24"/>
        </w:rPr>
      </w:pPr>
      <w:r w:rsidRPr="00BD1C5D">
        <w:rPr>
          <w:sz w:val="24"/>
        </w:rPr>
        <w:t>4.</w:t>
      </w:r>
      <w:r w:rsidRPr="00BD1C5D">
        <w:rPr>
          <w:sz w:val="24"/>
        </w:rPr>
        <w:tab/>
        <w:t xml:space="preserve">The site is identified as the work </w:t>
      </w:r>
      <w:r w:rsidRPr="00BD1C5D">
        <w:rPr>
          <w:bCs/>
          <w:sz w:val="24"/>
        </w:rPr>
        <w:t xml:space="preserve">or representing the work </w:t>
      </w:r>
      <w:r w:rsidRPr="00BD1C5D">
        <w:rPr>
          <w:sz w:val="24"/>
        </w:rPr>
        <w:t>of a master builder, designer, architect, engineer, or landscape architect whose individual work was influential in the development of the town, region, state, or nation.</w:t>
      </w:r>
    </w:p>
    <w:p w14:paraId="41DE8925" w14:textId="77777777" w:rsidR="001B47FC" w:rsidRPr="00BD1C5D" w:rsidRDefault="001B47FC" w:rsidP="001B47FC">
      <w:pPr>
        <w:pStyle w:val="Quick1"/>
        <w:numPr>
          <w:ilvl w:val="0"/>
          <w:numId w:val="0"/>
        </w:numPr>
        <w:tabs>
          <w:tab w:val="left" w:pos="2250"/>
          <w:tab w:val="left" w:pos="3603"/>
          <w:tab w:val="left" w:pos="4324"/>
          <w:tab w:val="left" w:pos="5045"/>
          <w:tab w:val="left" w:pos="5766"/>
          <w:tab w:val="left" w:pos="6487"/>
          <w:tab w:val="left" w:pos="7208"/>
          <w:tab w:val="left" w:pos="7929"/>
          <w:tab w:val="left" w:pos="8650"/>
          <w:tab w:val="left" w:pos="9371"/>
        </w:tabs>
        <w:spacing w:before="60" w:after="60"/>
        <w:ind w:left="1170" w:hanging="450"/>
        <w:jc w:val="both"/>
        <w:rPr>
          <w:sz w:val="24"/>
        </w:rPr>
      </w:pPr>
      <w:r w:rsidRPr="00BD1C5D">
        <w:rPr>
          <w:sz w:val="24"/>
        </w:rPr>
        <w:t>5.</w:t>
      </w:r>
      <w:r w:rsidRPr="00BD1C5D">
        <w:rPr>
          <w:sz w:val="24"/>
        </w:rPr>
        <w:tab/>
        <w:t xml:space="preserve">The site’s unique location and characteristics make it an established and appreciated </w:t>
      </w:r>
      <w:r w:rsidRPr="00BD1C5D">
        <w:rPr>
          <w:sz w:val="24"/>
        </w:rPr>
        <w:lastRenderedPageBreak/>
        <w:t>element or visual landmark for the community.</w:t>
      </w:r>
    </w:p>
    <w:p w14:paraId="114033A6" w14:textId="77777777" w:rsidR="001B47FC" w:rsidRPr="00BD1C5D" w:rsidRDefault="001B47FC" w:rsidP="001B47FC">
      <w:pPr>
        <w:pStyle w:val="Quick1"/>
        <w:numPr>
          <w:ilvl w:val="0"/>
          <w:numId w:val="0"/>
        </w:numPr>
        <w:tabs>
          <w:tab w:val="left" w:pos="2250"/>
          <w:tab w:val="left" w:pos="3603"/>
          <w:tab w:val="left" w:pos="4324"/>
          <w:tab w:val="left" w:pos="5045"/>
          <w:tab w:val="left" w:pos="5766"/>
          <w:tab w:val="left" w:pos="6487"/>
          <w:tab w:val="left" w:pos="7208"/>
          <w:tab w:val="left" w:pos="7929"/>
          <w:tab w:val="left" w:pos="8650"/>
          <w:tab w:val="left" w:pos="9371"/>
        </w:tabs>
        <w:spacing w:before="60" w:after="60"/>
        <w:ind w:left="1170" w:hanging="450"/>
        <w:jc w:val="both"/>
        <w:rPr>
          <w:sz w:val="24"/>
        </w:rPr>
      </w:pPr>
      <w:r w:rsidRPr="00BD1C5D">
        <w:rPr>
          <w:sz w:val="24"/>
        </w:rPr>
        <w:t>6.</w:t>
      </w:r>
      <w:r w:rsidRPr="00BD1C5D">
        <w:rPr>
          <w:sz w:val="24"/>
        </w:rPr>
        <w:tab/>
        <w:t>The site’s age, good condition, and special features make it worthy of preservation.</w:t>
      </w:r>
    </w:p>
    <w:p w14:paraId="670A2DA9" w14:textId="77777777" w:rsidR="001B47FC" w:rsidRPr="00BD1C5D" w:rsidRDefault="001B47FC" w:rsidP="001B47FC">
      <w:pPr>
        <w:pStyle w:val="Quick1"/>
        <w:numPr>
          <w:ilvl w:val="0"/>
          <w:numId w:val="0"/>
        </w:numPr>
        <w:tabs>
          <w:tab w:val="left" w:pos="2250"/>
          <w:tab w:val="left" w:pos="3603"/>
          <w:tab w:val="left" w:pos="4324"/>
          <w:tab w:val="left" w:pos="5045"/>
          <w:tab w:val="left" w:pos="5766"/>
          <w:tab w:val="left" w:pos="6487"/>
          <w:tab w:val="left" w:pos="7208"/>
          <w:tab w:val="left" w:pos="7929"/>
          <w:tab w:val="left" w:pos="8650"/>
          <w:tab w:val="left" w:pos="9371"/>
        </w:tabs>
        <w:spacing w:before="60" w:after="60"/>
        <w:ind w:left="1170" w:hanging="450"/>
        <w:jc w:val="both"/>
        <w:rPr>
          <w:sz w:val="24"/>
          <w:u w:val="single"/>
        </w:rPr>
      </w:pPr>
      <w:r w:rsidRPr="00BD1C5D">
        <w:rPr>
          <w:sz w:val="24"/>
        </w:rPr>
        <w:t>7.</w:t>
      </w:r>
      <w:r w:rsidRPr="00BD1C5D">
        <w:rPr>
          <w:sz w:val="24"/>
        </w:rPr>
        <w:tab/>
        <w:t>The site has yielded or is likely to yield significant archaeological information.</w:t>
      </w:r>
    </w:p>
    <w:p w14:paraId="0C869BBE" w14:textId="77777777" w:rsidR="001B47FC" w:rsidRPr="00BD1C5D" w:rsidRDefault="001B47FC" w:rsidP="001B47FC">
      <w:pPr>
        <w:pStyle w:val="Quick1"/>
        <w:numPr>
          <w:ilvl w:val="0"/>
          <w:numId w:val="0"/>
        </w:numPr>
        <w:tabs>
          <w:tab w:val="left" w:pos="540"/>
          <w:tab w:val="left" w:pos="2250"/>
          <w:tab w:val="left" w:pos="3603"/>
          <w:tab w:val="left" w:pos="4324"/>
          <w:tab w:val="left" w:pos="5045"/>
          <w:tab w:val="left" w:pos="5766"/>
          <w:tab w:val="left" w:pos="6487"/>
          <w:tab w:val="left" w:pos="7208"/>
          <w:tab w:val="left" w:pos="7929"/>
          <w:tab w:val="left" w:pos="8650"/>
          <w:tab w:val="left" w:pos="9371"/>
        </w:tabs>
        <w:spacing w:before="60" w:after="60"/>
        <w:ind w:left="1170" w:hanging="450"/>
        <w:jc w:val="both"/>
        <w:rPr>
          <w:sz w:val="24"/>
          <w:u w:val="single"/>
        </w:rPr>
      </w:pPr>
      <w:r w:rsidRPr="00BD1C5D">
        <w:rPr>
          <w:sz w:val="24"/>
        </w:rPr>
        <w:t>8.</w:t>
      </w:r>
      <w:r w:rsidRPr="00BD1C5D">
        <w:rPr>
          <w:sz w:val="24"/>
        </w:rPr>
        <w:tab/>
        <w:t>The site contributes to the visual continuity of the District.</w:t>
      </w:r>
    </w:p>
    <w:p w14:paraId="2311785B" w14:textId="77777777" w:rsidR="001B47FC" w:rsidRPr="00BD1C5D" w:rsidRDefault="001B47FC" w:rsidP="001B47FC">
      <w:pPr>
        <w:pStyle w:val="Sectionhead"/>
        <w:tabs>
          <w:tab w:val="clear" w:pos="1080"/>
          <w:tab w:val="num" w:pos="1800"/>
        </w:tabs>
        <w:rPr>
          <w:szCs w:val="24"/>
        </w:rPr>
      </w:pPr>
      <w:r>
        <w:rPr>
          <w:szCs w:val="24"/>
        </w:rPr>
        <w:t>175-93</w:t>
      </w:r>
      <w:r>
        <w:rPr>
          <w:szCs w:val="24"/>
        </w:rPr>
        <w:tab/>
      </w:r>
      <w:r w:rsidRPr="00BD1C5D">
        <w:rPr>
          <w:szCs w:val="24"/>
        </w:rPr>
        <w:t>Identification of the Historic Overlay District.</w:t>
      </w:r>
    </w:p>
    <w:p w14:paraId="7042F49A" w14:textId="77777777" w:rsidR="001B47FC" w:rsidRPr="00BD1C5D" w:rsidRDefault="001B47FC" w:rsidP="001B47FC">
      <w:pPr>
        <w:pStyle w:val="Sectionhead"/>
        <w:spacing w:before="60" w:after="60"/>
        <w:ind w:left="270"/>
        <w:rPr>
          <w:b w:val="0"/>
          <w:bCs/>
          <w:szCs w:val="24"/>
        </w:rPr>
      </w:pPr>
      <w:r w:rsidRPr="00BD1C5D">
        <w:rPr>
          <w:b w:val="0"/>
          <w:bCs/>
          <w:szCs w:val="24"/>
        </w:rPr>
        <w:t>A Zoning Map of the HOD as amended, including all the notations, references, district boundaries, and other information shown thereon, is incorporated by reference as part of this Ordinance and is on file with the Town Clerk.  If there are any inconsistencies between the map and the listing of map and lot numbers under subsection (B), the listing of map and lot numbers herein shall prevail.</w:t>
      </w:r>
    </w:p>
    <w:p w14:paraId="53AEA4F7" w14:textId="77777777" w:rsidR="001B47FC" w:rsidRPr="00BD1C5D" w:rsidRDefault="001B47FC" w:rsidP="001B47FC">
      <w:pPr>
        <w:pStyle w:val="Sectionindent1"/>
        <w:tabs>
          <w:tab w:val="clear" w:pos="274"/>
          <w:tab w:val="clear" w:pos="634"/>
        </w:tabs>
        <w:ind w:left="720" w:hanging="450"/>
        <w:rPr>
          <w:szCs w:val="24"/>
        </w:rPr>
      </w:pPr>
      <w:r w:rsidRPr="00BD1C5D">
        <w:rPr>
          <w:szCs w:val="24"/>
        </w:rPr>
        <w:t>A.</w:t>
      </w:r>
      <w:r w:rsidRPr="00BD1C5D">
        <w:rPr>
          <w:szCs w:val="24"/>
        </w:rPr>
        <w:tab/>
      </w:r>
      <w:r w:rsidRPr="00BD1C5D">
        <w:rPr>
          <w:b/>
          <w:bCs/>
          <w:i/>
          <w:szCs w:val="24"/>
        </w:rPr>
        <w:t>Locating Boundaries</w:t>
      </w:r>
      <w:r w:rsidRPr="00BD1C5D">
        <w:rPr>
          <w:b/>
          <w:bCs/>
          <w:szCs w:val="24"/>
        </w:rPr>
        <w:t>.</w:t>
      </w:r>
      <w:r w:rsidRPr="00BD1C5D">
        <w:rPr>
          <w:szCs w:val="24"/>
        </w:rPr>
        <w:t xml:space="preserve">  The District lines drawn on the HOD map are generally on or parallel to a street, watercourse, or lot line, and shall, unless there are indications to the contrary, be deemed to be:</w:t>
      </w:r>
    </w:p>
    <w:p w14:paraId="6DFB7CA8" w14:textId="77777777" w:rsidR="001B47FC" w:rsidRPr="00BD1C5D" w:rsidRDefault="001B47FC" w:rsidP="001B47FC">
      <w:pPr>
        <w:pStyle w:val="History"/>
        <w:numPr>
          <w:ilvl w:val="0"/>
          <w:numId w:val="6"/>
        </w:numPr>
        <w:tabs>
          <w:tab w:val="clear" w:pos="-1440"/>
          <w:tab w:val="clear" w:pos="-720"/>
          <w:tab w:val="clear" w:pos="274"/>
          <w:tab w:val="clear" w:pos="634"/>
          <w:tab w:val="clear" w:pos="990"/>
          <w:tab w:val="num" w:pos="1260"/>
          <w:tab w:val="left" w:pos="2161"/>
          <w:tab w:val="left" w:pos="2882"/>
          <w:tab w:val="left" w:pos="3603"/>
          <w:tab w:val="left" w:pos="4324"/>
          <w:tab w:val="left" w:pos="5045"/>
          <w:tab w:val="left" w:pos="5766"/>
          <w:tab w:val="left" w:pos="6487"/>
          <w:tab w:val="left" w:pos="7208"/>
          <w:tab w:val="left" w:pos="7929"/>
          <w:tab w:val="left" w:pos="8650"/>
          <w:tab w:val="left" w:pos="9371"/>
        </w:tabs>
        <w:suppressAutoHyphens w:val="0"/>
        <w:spacing w:before="60" w:after="60"/>
        <w:ind w:left="1080"/>
        <w:rPr>
          <w:szCs w:val="24"/>
        </w:rPr>
      </w:pPr>
      <w:r w:rsidRPr="00BD1C5D">
        <w:rPr>
          <w:szCs w:val="24"/>
        </w:rPr>
        <w:t>On the centerline of the right-of-way or watercourse;</w:t>
      </w:r>
    </w:p>
    <w:p w14:paraId="63EA2C92" w14:textId="77777777" w:rsidR="001B47FC" w:rsidRPr="00BD1C5D" w:rsidRDefault="001B47FC" w:rsidP="001B47FC">
      <w:pPr>
        <w:pStyle w:val="History"/>
        <w:numPr>
          <w:ilvl w:val="0"/>
          <w:numId w:val="6"/>
        </w:numPr>
        <w:tabs>
          <w:tab w:val="clear" w:pos="-1440"/>
          <w:tab w:val="clear" w:pos="-720"/>
          <w:tab w:val="clear" w:pos="274"/>
          <w:tab w:val="clear" w:pos="634"/>
          <w:tab w:val="clear" w:pos="990"/>
          <w:tab w:val="num" w:pos="1260"/>
          <w:tab w:val="left" w:pos="2161"/>
          <w:tab w:val="left" w:pos="2882"/>
          <w:tab w:val="left" w:pos="3603"/>
          <w:tab w:val="left" w:pos="4324"/>
          <w:tab w:val="left" w:pos="5045"/>
          <w:tab w:val="left" w:pos="5766"/>
          <w:tab w:val="left" w:pos="6487"/>
          <w:tab w:val="left" w:pos="7208"/>
          <w:tab w:val="left" w:pos="7929"/>
          <w:tab w:val="left" w:pos="8650"/>
          <w:tab w:val="left" w:pos="9371"/>
        </w:tabs>
        <w:suppressAutoHyphens w:val="0"/>
        <w:spacing w:before="60" w:after="60"/>
        <w:ind w:left="1080"/>
        <w:rPr>
          <w:szCs w:val="24"/>
        </w:rPr>
      </w:pPr>
      <w:r w:rsidRPr="00BD1C5D">
        <w:rPr>
          <w:szCs w:val="24"/>
        </w:rPr>
        <w:t>Parallel to the centerline at the distance noted; or</w:t>
      </w:r>
    </w:p>
    <w:p w14:paraId="29BCBA7A" w14:textId="77777777" w:rsidR="001B47FC" w:rsidRPr="00BD1C5D" w:rsidRDefault="001B47FC" w:rsidP="001B47FC">
      <w:pPr>
        <w:pStyle w:val="History"/>
        <w:numPr>
          <w:ilvl w:val="0"/>
          <w:numId w:val="6"/>
        </w:numPr>
        <w:tabs>
          <w:tab w:val="clear" w:pos="-1440"/>
          <w:tab w:val="clear" w:pos="-720"/>
          <w:tab w:val="clear" w:pos="274"/>
          <w:tab w:val="clear" w:pos="634"/>
          <w:tab w:val="num" w:pos="1260"/>
          <w:tab w:val="left" w:pos="2161"/>
          <w:tab w:val="left" w:pos="2882"/>
          <w:tab w:val="left" w:pos="3603"/>
          <w:tab w:val="left" w:pos="4324"/>
          <w:tab w:val="left" w:pos="5045"/>
          <w:tab w:val="left" w:pos="5766"/>
          <w:tab w:val="left" w:pos="6487"/>
          <w:tab w:val="left" w:pos="7208"/>
          <w:tab w:val="left" w:pos="7929"/>
          <w:tab w:val="left" w:pos="8650"/>
          <w:tab w:val="left" w:pos="9371"/>
        </w:tabs>
        <w:suppressAutoHyphens w:val="0"/>
        <w:spacing w:before="60" w:after="60"/>
        <w:ind w:left="1080"/>
        <w:rPr>
          <w:szCs w:val="24"/>
        </w:rPr>
      </w:pPr>
      <w:r w:rsidRPr="00BD1C5D">
        <w:rPr>
          <w:szCs w:val="24"/>
        </w:rPr>
        <w:t>On the lot line, or parallel to the lot line, at the distance noted in Section B.</w:t>
      </w:r>
    </w:p>
    <w:p w14:paraId="484AA134" w14:textId="77777777" w:rsidR="001B47FC" w:rsidRPr="00BD1C5D" w:rsidRDefault="001B47FC" w:rsidP="001B47FC">
      <w:pPr>
        <w:pStyle w:val="Sectionindent1"/>
        <w:tabs>
          <w:tab w:val="clear" w:pos="274"/>
          <w:tab w:val="clear" w:pos="634"/>
        </w:tabs>
        <w:ind w:left="720" w:hanging="450"/>
        <w:rPr>
          <w:strike/>
          <w:szCs w:val="24"/>
        </w:rPr>
      </w:pPr>
      <w:r w:rsidRPr="00BD1C5D">
        <w:rPr>
          <w:szCs w:val="24"/>
        </w:rPr>
        <w:t>B.</w:t>
      </w:r>
      <w:r w:rsidRPr="00BD1C5D">
        <w:rPr>
          <w:szCs w:val="24"/>
        </w:rPr>
        <w:tab/>
      </w:r>
      <w:r w:rsidRPr="00BD1C5D">
        <w:rPr>
          <w:b/>
          <w:bCs/>
          <w:i/>
          <w:szCs w:val="24"/>
        </w:rPr>
        <w:t>Delineation of the District</w:t>
      </w:r>
      <w:r w:rsidRPr="00BD1C5D">
        <w:rPr>
          <w:b/>
          <w:bCs/>
          <w:szCs w:val="24"/>
        </w:rPr>
        <w:t xml:space="preserve">.  </w:t>
      </w:r>
      <w:r w:rsidRPr="00BD1C5D">
        <w:rPr>
          <w:szCs w:val="24"/>
        </w:rPr>
        <w:t xml:space="preserve">The </w:t>
      </w:r>
      <w:r w:rsidRPr="00BD1C5D">
        <w:rPr>
          <w:bCs/>
          <w:szCs w:val="24"/>
        </w:rPr>
        <w:t>HOD</w:t>
      </w:r>
      <w:r w:rsidRPr="00BD1C5D">
        <w:rPr>
          <w:szCs w:val="24"/>
        </w:rPr>
        <w:t xml:space="preserve"> is defined as that area made up of the lots listed below, including those that are Town-owned lots, as delineated on the Durham Tax Maps,</w:t>
      </w:r>
      <w:r w:rsidRPr="00BD1C5D">
        <w:rPr>
          <w:b/>
          <w:i/>
          <w:color w:val="0070C0"/>
          <w:szCs w:val="24"/>
          <w:u w:val="single"/>
        </w:rPr>
        <w:t xml:space="preserve"> </w:t>
      </w:r>
      <w:r w:rsidRPr="00BD1C5D">
        <w:rPr>
          <w:szCs w:val="24"/>
        </w:rPr>
        <w:t xml:space="preserve">excluding road rights of way. However, any buildings or portions of buildings or stone walls or portions of stone walls that </w:t>
      </w:r>
      <w:proofErr w:type="gramStart"/>
      <w:r w:rsidRPr="00BD1C5D">
        <w:rPr>
          <w:szCs w:val="24"/>
        </w:rPr>
        <w:t>are located in</w:t>
      </w:r>
      <w:proofErr w:type="gramEnd"/>
      <w:r w:rsidRPr="00BD1C5D">
        <w:rPr>
          <w:szCs w:val="24"/>
        </w:rPr>
        <w:t xml:space="preserve"> any road right of way within the boundaries of the HOD shall be subject to review by the HDC. Except as otherwise specified, </w:t>
      </w:r>
      <w:proofErr w:type="gramStart"/>
      <w:r w:rsidRPr="00BD1C5D">
        <w:rPr>
          <w:szCs w:val="24"/>
        </w:rPr>
        <w:t>all of</w:t>
      </w:r>
      <w:proofErr w:type="gramEnd"/>
      <w:r w:rsidRPr="00BD1C5D">
        <w:rPr>
          <w:szCs w:val="24"/>
        </w:rPr>
        <w:t xml:space="preserve"> the land composing each lot shall be considered to lie within the District. The precise location, on the ground, of the historic district boundary will remain in place and not be affected simply by a change in the location of any lot line </w:t>
      </w:r>
      <w:proofErr w:type="gramStart"/>
      <w:r w:rsidRPr="00BD1C5D">
        <w:rPr>
          <w:szCs w:val="24"/>
        </w:rPr>
        <w:t>as a result of</w:t>
      </w:r>
      <w:proofErr w:type="gramEnd"/>
      <w:r w:rsidRPr="00BD1C5D">
        <w:rPr>
          <w:szCs w:val="24"/>
        </w:rPr>
        <w:t xml:space="preserve"> a future subdivision, lot line adjustment, or lot merger.</w:t>
      </w:r>
    </w:p>
    <w:p w14:paraId="72171B48" w14:textId="77777777" w:rsidR="001B47FC" w:rsidRPr="00BD1C5D" w:rsidRDefault="001B47FC" w:rsidP="001B47FC">
      <w:pPr>
        <w:pStyle w:val="Quick1"/>
        <w:numPr>
          <w:ilvl w:val="0"/>
          <w:numId w:val="26"/>
        </w:numPr>
        <w:tabs>
          <w:tab w:val="left" w:pos="2882"/>
          <w:tab w:val="left" w:pos="3603"/>
          <w:tab w:val="left" w:pos="4324"/>
          <w:tab w:val="left" w:pos="5045"/>
          <w:tab w:val="left" w:pos="5766"/>
          <w:tab w:val="left" w:pos="6487"/>
          <w:tab w:val="left" w:pos="7208"/>
          <w:tab w:val="left" w:pos="7929"/>
          <w:tab w:val="left" w:pos="8650"/>
          <w:tab w:val="left" w:pos="9371"/>
        </w:tabs>
        <w:spacing w:before="60" w:after="60"/>
        <w:ind w:hanging="540"/>
        <w:rPr>
          <w:sz w:val="24"/>
        </w:rPr>
      </w:pPr>
      <w:r w:rsidRPr="00BD1C5D">
        <w:rPr>
          <w:sz w:val="24"/>
        </w:rPr>
        <w:t>Tax Map 108.  Lots (including the entirety of these lots):  1-7, 9, 12-16, 19, 28-31, 35, 36, 53-55, 68, 69, 74-77, 79, 84-90, and 116.</w:t>
      </w:r>
    </w:p>
    <w:p w14:paraId="7B7E9FB9" w14:textId="77777777" w:rsidR="001B47FC" w:rsidRPr="00BD1C5D" w:rsidRDefault="001B47FC" w:rsidP="001B47FC">
      <w:pPr>
        <w:pStyle w:val="Quick1"/>
        <w:numPr>
          <w:ilvl w:val="0"/>
          <w:numId w:val="0"/>
        </w:numPr>
        <w:tabs>
          <w:tab w:val="left" w:pos="2882"/>
          <w:tab w:val="left" w:pos="3603"/>
          <w:tab w:val="left" w:pos="4324"/>
          <w:tab w:val="left" w:pos="5045"/>
          <w:tab w:val="left" w:pos="5766"/>
          <w:tab w:val="left" w:pos="6487"/>
          <w:tab w:val="left" w:pos="7208"/>
          <w:tab w:val="left" w:pos="7929"/>
          <w:tab w:val="left" w:pos="8650"/>
          <w:tab w:val="left" w:pos="9371"/>
        </w:tabs>
        <w:spacing w:before="60" w:after="60"/>
        <w:ind w:left="1170" w:hanging="450"/>
        <w:rPr>
          <w:sz w:val="24"/>
        </w:rPr>
      </w:pPr>
      <w:r w:rsidRPr="00BD1C5D">
        <w:rPr>
          <w:sz w:val="24"/>
        </w:rPr>
        <w:t xml:space="preserve">2. </w:t>
      </w:r>
      <w:r w:rsidRPr="00BD1C5D">
        <w:rPr>
          <w:sz w:val="24"/>
        </w:rPr>
        <w:tab/>
        <w:t xml:space="preserve">Tax Map 108.  Lots (including only the specific portion of these lots as described):  Lot 37 - including the westerly portion as delineated on the Historic District Zoning Overlay Map and as identified on old tax map as Lots 52 and 53;  Lot 67 – including the portion located within 75 feet of the centerline of Newmarket Road; Lot 78 – including that area within the boundaries of the former Tax Map 6, Lot 11-6; and Lots 81 and 82 – </w:t>
      </w:r>
      <w:bookmarkStart w:id="0" w:name="_Hlk165453229"/>
      <w:r w:rsidRPr="00BD1C5D">
        <w:rPr>
          <w:sz w:val="24"/>
        </w:rPr>
        <w:t>including the portions located within 250 feet of the centerline of Newmarket Road</w:t>
      </w:r>
      <w:bookmarkEnd w:id="0"/>
      <w:r w:rsidRPr="00BD1C5D">
        <w:rPr>
          <w:sz w:val="24"/>
        </w:rPr>
        <w:t>.</w:t>
      </w:r>
    </w:p>
    <w:p w14:paraId="43C2851A" w14:textId="77777777" w:rsidR="001B47FC" w:rsidRPr="00BD1C5D" w:rsidRDefault="001B47FC" w:rsidP="001B47FC">
      <w:pPr>
        <w:pStyle w:val="Quick1"/>
        <w:numPr>
          <w:ilvl w:val="0"/>
          <w:numId w:val="0"/>
        </w:numPr>
        <w:tabs>
          <w:tab w:val="left" w:pos="2882"/>
          <w:tab w:val="left" w:pos="3603"/>
          <w:tab w:val="left" w:pos="4324"/>
          <w:tab w:val="left" w:pos="5045"/>
          <w:tab w:val="left" w:pos="5766"/>
          <w:tab w:val="left" w:pos="6487"/>
          <w:tab w:val="left" w:pos="7208"/>
          <w:tab w:val="left" w:pos="7929"/>
          <w:tab w:val="left" w:pos="8650"/>
          <w:tab w:val="left" w:pos="9371"/>
        </w:tabs>
        <w:spacing w:before="60" w:after="60"/>
        <w:ind w:left="1170" w:hanging="450"/>
        <w:rPr>
          <w:sz w:val="24"/>
        </w:rPr>
      </w:pPr>
      <w:r w:rsidRPr="00BD1C5D">
        <w:rPr>
          <w:sz w:val="24"/>
        </w:rPr>
        <w:t>3.</w:t>
      </w:r>
      <w:r w:rsidRPr="00BD1C5D">
        <w:rPr>
          <w:sz w:val="24"/>
        </w:rPr>
        <w:tab/>
        <w:t>Tax Map 114.  Lots (including the entirety of these lots): 3-5, 20-28, 40, and 43.</w:t>
      </w:r>
    </w:p>
    <w:p w14:paraId="18790AE4" w14:textId="77777777" w:rsidR="001B47FC" w:rsidRPr="00BD1C5D" w:rsidRDefault="001B47FC" w:rsidP="001B47FC">
      <w:pPr>
        <w:pStyle w:val="Quick1"/>
        <w:numPr>
          <w:ilvl w:val="0"/>
          <w:numId w:val="0"/>
        </w:numPr>
        <w:tabs>
          <w:tab w:val="left" w:pos="2882"/>
          <w:tab w:val="left" w:pos="3603"/>
          <w:tab w:val="left" w:pos="4324"/>
          <w:tab w:val="left" w:pos="5045"/>
          <w:tab w:val="left" w:pos="5766"/>
          <w:tab w:val="left" w:pos="6487"/>
          <w:tab w:val="left" w:pos="7208"/>
          <w:tab w:val="left" w:pos="7929"/>
          <w:tab w:val="left" w:pos="8650"/>
          <w:tab w:val="left" w:pos="9371"/>
        </w:tabs>
        <w:spacing w:before="60" w:after="60"/>
        <w:ind w:left="1170" w:hanging="450"/>
        <w:rPr>
          <w:sz w:val="24"/>
        </w:rPr>
      </w:pPr>
      <w:r w:rsidRPr="00BD1C5D">
        <w:rPr>
          <w:sz w:val="24"/>
        </w:rPr>
        <w:t>4.</w:t>
      </w:r>
      <w:r w:rsidRPr="00BD1C5D">
        <w:rPr>
          <w:sz w:val="24"/>
        </w:rPr>
        <w:tab/>
        <w:t xml:space="preserve">Tax Map 114.  Lots (including only the specific portion of these lots as described):  Lots 1, 41, 42, and 44 - including the portions located within 250 feet of the centerline of Newmarket Road; and Lot 2 - including the portion located within 250 feet of the centerline of Newmarket Road and the portion located within 250 feet of the centerline of Durham Point Road. </w:t>
      </w:r>
    </w:p>
    <w:p w14:paraId="76A39B80" w14:textId="77777777" w:rsidR="001B47FC" w:rsidRPr="00BD1C5D" w:rsidRDefault="001B47FC" w:rsidP="001B47FC">
      <w:pPr>
        <w:pStyle w:val="Quick1"/>
        <w:numPr>
          <w:ilvl w:val="0"/>
          <w:numId w:val="0"/>
        </w:numPr>
        <w:tabs>
          <w:tab w:val="left" w:pos="2882"/>
          <w:tab w:val="left" w:pos="3603"/>
          <w:tab w:val="left" w:pos="4324"/>
          <w:tab w:val="left" w:pos="5045"/>
          <w:tab w:val="left" w:pos="5766"/>
          <w:tab w:val="left" w:pos="6487"/>
          <w:tab w:val="left" w:pos="7208"/>
          <w:tab w:val="left" w:pos="7929"/>
          <w:tab w:val="left" w:pos="8650"/>
          <w:tab w:val="left" w:pos="9371"/>
        </w:tabs>
        <w:spacing w:before="60" w:after="60"/>
        <w:ind w:left="1170" w:hanging="450"/>
        <w:rPr>
          <w:sz w:val="24"/>
          <w:u w:val="single"/>
        </w:rPr>
      </w:pPr>
      <w:r w:rsidRPr="00BD1C5D">
        <w:rPr>
          <w:sz w:val="24"/>
        </w:rPr>
        <w:t>5.</w:t>
      </w:r>
      <w:r w:rsidRPr="00BD1C5D">
        <w:rPr>
          <w:sz w:val="24"/>
        </w:rPr>
        <w:tab/>
        <w:t>Tax Map 214, Lot 15 – specifically including the portion of the lot to the west of Map 114, Lot 5 that is located within 250 feet of the centerline of Durham Point Road.</w:t>
      </w:r>
    </w:p>
    <w:p w14:paraId="7D91730F" w14:textId="77777777" w:rsidR="001B47FC" w:rsidRPr="00BD1C5D" w:rsidRDefault="001B47FC" w:rsidP="001B47FC">
      <w:pPr>
        <w:pStyle w:val="Sectionhead"/>
        <w:rPr>
          <w:szCs w:val="24"/>
        </w:rPr>
      </w:pPr>
      <w:r w:rsidRPr="00BD1C5D">
        <w:rPr>
          <w:szCs w:val="24"/>
        </w:rPr>
        <w:lastRenderedPageBreak/>
        <w:t>175-94.</w:t>
      </w:r>
      <w:r w:rsidRPr="00BD1C5D">
        <w:rPr>
          <w:szCs w:val="24"/>
        </w:rPr>
        <w:tab/>
        <w:t>Purview of Board.</w:t>
      </w:r>
    </w:p>
    <w:p w14:paraId="4FF80680" w14:textId="77777777" w:rsidR="001B47FC" w:rsidRPr="00BD1C5D" w:rsidRDefault="001B47FC" w:rsidP="001B47FC">
      <w:pPr>
        <w:pStyle w:val="Sectionindent1"/>
        <w:tabs>
          <w:tab w:val="clear" w:pos="274"/>
          <w:tab w:val="clear" w:pos="634"/>
        </w:tabs>
        <w:ind w:left="720" w:hanging="450"/>
        <w:rPr>
          <w:bCs/>
          <w:szCs w:val="24"/>
        </w:rPr>
      </w:pPr>
      <w:r w:rsidRPr="00BD1C5D">
        <w:rPr>
          <w:szCs w:val="24"/>
        </w:rPr>
        <w:t>A.</w:t>
      </w:r>
      <w:r w:rsidRPr="00BD1C5D">
        <w:rPr>
          <w:szCs w:val="24"/>
        </w:rPr>
        <w:tab/>
      </w:r>
      <w:r w:rsidRPr="00BD1C5D">
        <w:rPr>
          <w:b/>
          <w:bCs/>
          <w:i/>
          <w:szCs w:val="24"/>
        </w:rPr>
        <w:t>Activity Within the Historic District Overlay District Subject to Review.</w:t>
      </w:r>
      <w:r w:rsidRPr="00BD1C5D">
        <w:rPr>
          <w:szCs w:val="24"/>
        </w:rPr>
        <w:t xml:space="preserve">  Approval of the HDC is required for the following </w:t>
      </w:r>
      <w:r w:rsidRPr="00BD1C5D">
        <w:rPr>
          <w:bCs/>
          <w:szCs w:val="24"/>
        </w:rPr>
        <w:t>activity within the HOD:</w:t>
      </w:r>
    </w:p>
    <w:p w14:paraId="791E46AC" w14:textId="77777777" w:rsidR="001B47FC" w:rsidRPr="00BD1C5D" w:rsidRDefault="001B47FC" w:rsidP="001B47FC">
      <w:pPr>
        <w:numPr>
          <w:ilvl w:val="0"/>
          <w:numId w:val="7"/>
        </w:numPr>
        <w:tabs>
          <w:tab w:val="clear" w:pos="1095"/>
          <w:tab w:val="left" w:pos="0"/>
          <w:tab w:val="left" w:pos="1442"/>
          <w:tab w:val="left" w:pos="2163"/>
          <w:tab w:val="left" w:pos="2884"/>
          <w:tab w:val="left" w:pos="3605"/>
          <w:tab w:val="left" w:pos="4326"/>
          <w:tab w:val="left" w:pos="5047"/>
          <w:tab w:val="left" w:pos="5768"/>
          <w:tab w:val="left" w:pos="6489"/>
          <w:tab w:val="left" w:pos="7210"/>
          <w:tab w:val="left" w:pos="7931"/>
          <w:tab w:val="left" w:pos="8652"/>
          <w:tab w:val="left" w:pos="9373"/>
        </w:tabs>
        <w:spacing w:before="60" w:after="60"/>
        <w:ind w:left="1080" w:hanging="360"/>
        <w:jc w:val="both"/>
        <w:rPr>
          <w:sz w:val="24"/>
          <w:szCs w:val="24"/>
        </w:rPr>
      </w:pPr>
      <w:r w:rsidRPr="00BD1C5D">
        <w:rPr>
          <w:sz w:val="24"/>
          <w:szCs w:val="24"/>
        </w:rPr>
        <w:t>Modifications to the exterior architectural appearance (See definition) of the property including erection of new structures (See definition for “Structure” in the Historic District), additions to existing structures, alterations to existing structures, demolition of existing structures or portions of existing structures, or relocation of any structure into, out of, or within the HOD.</w:t>
      </w:r>
    </w:p>
    <w:p w14:paraId="198A1D16" w14:textId="77777777" w:rsidR="001B47FC" w:rsidRPr="00BD1C5D" w:rsidRDefault="001B47FC" w:rsidP="001B47FC">
      <w:pPr>
        <w:numPr>
          <w:ilvl w:val="0"/>
          <w:numId w:val="7"/>
        </w:numPr>
        <w:tabs>
          <w:tab w:val="clear" w:pos="1095"/>
          <w:tab w:val="left" w:pos="0"/>
          <w:tab w:val="left" w:pos="1442"/>
          <w:tab w:val="left" w:pos="2163"/>
          <w:tab w:val="left" w:pos="2884"/>
          <w:tab w:val="left" w:pos="3605"/>
          <w:tab w:val="left" w:pos="4326"/>
          <w:tab w:val="left" w:pos="5047"/>
          <w:tab w:val="left" w:pos="5768"/>
          <w:tab w:val="left" w:pos="6489"/>
          <w:tab w:val="left" w:pos="7210"/>
          <w:tab w:val="left" w:pos="7931"/>
          <w:tab w:val="left" w:pos="8652"/>
          <w:tab w:val="left" w:pos="9373"/>
        </w:tabs>
        <w:spacing w:before="60" w:after="60"/>
        <w:ind w:left="1080" w:hanging="360"/>
        <w:jc w:val="both"/>
        <w:rPr>
          <w:sz w:val="24"/>
          <w:szCs w:val="24"/>
        </w:rPr>
      </w:pPr>
      <w:r w:rsidRPr="00BD1C5D">
        <w:rPr>
          <w:sz w:val="24"/>
          <w:szCs w:val="24"/>
        </w:rPr>
        <w:t>Installation, modification, or removal of exterior freestanding lighting structures.</w:t>
      </w:r>
    </w:p>
    <w:p w14:paraId="628A9E58" w14:textId="77777777" w:rsidR="001B47FC" w:rsidRPr="00BD1C5D" w:rsidRDefault="001B47FC" w:rsidP="001B47FC">
      <w:pPr>
        <w:numPr>
          <w:ilvl w:val="0"/>
          <w:numId w:val="7"/>
        </w:numPr>
        <w:tabs>
          <w:tab w:val="clear" w:pos="1095"/>
          <w:tab w:val="left" w:pos="0"/>
          <w:tab w:val="left" w:pos="1442"/>
          <w:tab w:val="left" w:pos="2163"/>
          <w:tab w:val="left" w:pos="2884"/>
          <w:tab w:val="left" w:pos="3605"/>
          <w:tab w:val="left" w:pos="4326"/>
          <w:tab w:val="left" w:pos="5047"/>
          <w:tab w:val="left" w:pos="5768"/>
          <w:tab w:val="left" w:pos="6489"/>
          <w:tab w:val="left" w:pos="7210"/>
          <w:tab w:val="left" w:pos="7931"/>
          <w:tab w:val="left" w:pos="8652"/>
          <w:tab w:val="left" w:pos="9373"/>
        </w:tabs>
        <w:spacing w:before="60" w:after="60"/>
        <w:ind w:left="1080" w:hanging="360"/>
        <w:jc w:val="both"/>
        <w:rPr>
          <w:sz w:val="24"/>
          <w:szCs w:val="24"/>
        </w:rPr>
      </w:pPr>
      <w:r w:rsidRPr="00BD1C5D">
        <w:rPr>
          <w:sz w:val="24"/>
          <w:szCs w:val="24"/>
        </w:rPr>
        <w:t>Erection, alteration, or removal of any kind of wall, barrier or fence.</w:t>
      </w:r>
    </w:p>
    <w:p w14:paraId="7AE98F80" w14:textId="77777777" w:rsidR="001B47FC" w:rsidRPr="00BD1C5D" w:rsidRDefault="001B47FC" w:rsidP="001B47FC">
      <w:pPr>
        <w:numPr>
          <w:ilvl w:val="0"/>
          <w:numId w:val="7"/>
        </w:numPr>
        <w:tabs>
          <w:tab w:val="clear" w:pos="1095"/>
          <w:tab w:val="left" w:pos="0"/>
          <w:tab w:val="left" w:pos="1442"/>
          <w:tab w:val="left" w:pos="2163"/>
          <w:tab w:val="left" w:pos="2884"/>
          <w:tab w:val="left" w:pos="3605"/>
          <w:tab w:val="left" w:pos="4326"/>
          <w:tab w:val="left" w:pos="5047"/>
          <w:tab w:val="left" w:pos="5768"/>
          <w:tab w:val="left" w:pos="6489"/>
          <w:tab w:val="left" w:pos="7210"/>
          <w:tab w:val="left" w:pos="7931"/>
          <w:tab w:val="left" w:pos="8652"/>
          <w:tab w:val="left" w:pos="9373"/>
        </w:tabs>
        <w:spacing w:before="60" w:after="60"/>
        <w:ind w:left="1080" w:hanging="360"/>
        <w:jc w:val="both"/>
        <w:rPr>
          <w:sz w:val="24"/>
          <w:szCs w:val="24"/>
        </w:rPr>
      </w:pPr>
      <w:r w:rsidRPr="00BD1C5D">
        <w:rPr>
          <w:sz w:val="24"/>
          <w:szCs w:val="24"/>
        </w:rPr>
        <w:t>Installation of pavement or other impervious or semi</w:t>
      </w:r>
      <w:r w:rsidRPr="00BD1C5D">
        <w:rPr>
          <w:sz w:val="24"/>
          <w:szCs w:val="24"/>
        </w:rPr>
        <w:noBreakHyphen/>
        <w:t xml:space="preserve">impervious material on the ground or establishment of any parking or driveway area. </w:t>
      </w:r>
    </w:p>
    <w:p w14:paraId="6D33132A" w14:textId="77777777" w:rsidR="001B47FC" w:rsidRPr="00BD1C5D" w:rsidRDefault="001B47FC" w:rsidP="001B47FC">
      <w:pPr>
        <w:tabs>
          <w:tab w:val="left" w:pos="1442"/>
          <w:tab w:val="left" w:pos="2163"/>
          <w:tab w:val="left" w:pos="2884"/>
          <w:tab w:val="left" w:pos="3605"/>
          <w:tab w:val="left" w:pos="4326"/>
          <w:tab w:val="left" w:pos="5047"/>
          <w:tab w:val="left" w:pos="5768"/>
          <w:tab w:val="left" w:pos="6489"/>
          <w:tab w:val="left" w:pos="7210"/>
          <w:tab w:val="left" w:pos="7931"/>
          <w:tab w:val="left" w:pos="8652"/>
          <w:tab w:val="left" w:pos="9373"/>
        </w:tabs>
        <w:spacing w:before="60" w:after="60"/>
        <w:ind w:left="1080" w:hanging="360"/>
        <w:jc w:val="both"/>
        <w:rPr>
          <w:strike/>
          <w:sz w:val="24"/>
          <w:szCs w:val="24"/>
        </w:rPr>
      </w:pPr>
      <w:r w:rsidRPr="00BD1C5D">
        <w:rPr>
          <w:sz w:val="24"/>
          <w:szCs w:val="24"/>
        </w:rPr>
        <w:t>5.</w:t>
      </w:r>
      <w:r w:rsidRPr="00BD1C5D">
        <w:rPr>
          <w:sz w:val="24"/>
          <w:szCs w:val="24"/>
        </w:rPr>
        <w:tab/>
        <w:t>Installation of any new roofing material where the material, form, or color will change significantly. However, where failure to repair a roof will result in immediate damage to the structure the Code Enforcement Officer may grant approval for e</w:t>
      </w:r>
      <w:r w:rsidRPr="00BD1C5D">
        <w:rPr>
          <w:bCs/>
          <w:sz w:val="24"/>
          <w:szCs w:val="24"/>
        </w:rPr>
        <w:t>mergency</w:t>
      </w:r>
      <w:r w:rsidRPr="00BD1C5D">
        <w:rPr>
          <w:sz w:val="24"/>
          <w:szCs w:val="24"/>
        </w:rPr>
        <w:t xml:space="preserve"> temporary repairs </w:t>
      </w:r>
      <w:r w:rsidRPr="00BD1C5D">
        <w:rPr>
          <w:bCs/>
          <w:sz w:val="24"/>
          <w:szCs w:val="24"/>
        </w:rPr>
        <w:t xml:space="preserve">and immediately </w:t>
      </w:r>
      <w:r w:rsidRPr="00BD1C5D">
        <w:rPr>
          <w:sz w:val="24"/>
          <w:szCs w:val="24"/>
        </w:rPr>
        <w:t>notify the HDC, which will then review the work at its next opportunity (unless exempt under Section B., below)</w:t>
      </w:r>
    </w:p>
    <w:p w14:paraId="5B73213A" w14:textId="77777777" w:rsidR="001B47FC" w:rsidRPr="00BD1C5D" w:rsidRDefault="001B47FC" w:rsidP="001B47FC">
      <w:pPr>
        <w:tabs>
          <w:tab w:val="left" w:pos="0"/>
          <w:tab w:val="left" w:pos="1440"/>
          <w:tab w:val="left" w:pos="2161"/>
          <w:tab w:val="left" w:pos="2882"/>
          <w:tab w:val="left" w:pos="3603"/>
          <w:tab w:val="left" w:pos="4324"/>
          <w:tab w:val="left" w:pos="5045"/>
          <w:tab w:val="left" w:pos="5766"/>
          <w:tab w:val="left" w:pos="6487"/>
          <w:tab w:val="left" w:pos="7208"/>
          <w:tab w:val="left" w:pos="7929"/>
          <w:tab w:val="left" w:pos="8650"/>
          <w:tab w:val="left" w:pos="9371"/>
        </w:tabs>
        <w:spacing w:before="60" w:after="60"/>
        <w:ind w:left="1080" w:hanging="360"/>
        <w:jc w:val="both"/>
        <w:rPr>
          <w:bCs/>
          <w:iCs/>
          <w:sz w:val="24"/>
          <w:szCs w:val="24"/>
        </w:rPr>
      </w:pPr>
      <w:r w:rsidRPr="00BD1C5D">
        <w:rPr>
          <w:sz w:val="24"/>
          <w:szCs w:val="24"/>
        </w:rPr>
        <w:t>6.</w:t>
      </w:r>
      <w:r w:rsidRPr="00BD1C5D">
        <w:rPr>
          <w:sz w:val="24"/>
          <w:szCs w:val="24"/>
        </w:rPr>
        <w:tab/>
        <w:t xml:space="preserve">Signage, except for temporary signs </w:t>
      </w:r>
      <w:proofErr w:type="gramStart"/>
      <w:r w:rsidRPr="00BD1C5D">
        <w:rPr>
          <w:sz w:val="24"/>
          <w:szCs w:val="24"/>
        </w:rPr>
        <w:t xml:space="preserve">(See </w:t>
      </w:r>
      <w:proofErr w:type="gramEnd"/>
      <w:r w:rsidRPr="00BD1C5D">
        <w:rPr>
          <w:sz w:val="24"/>
          <w:szCs w:val="24"/>
        </w:rPr>
        <w:t>Subsection 175-126.C), such as political, contractor, and real estate signs.  See section on Signage, below, for special provisions.</w:t>
      </w:r>
      <w:r w:rsidRPr="00BD1C5D">
        <w:rPr>
          <w:b/>
          <w:i/>
          <w:color w:val="0070C0"/>
          <w:sz w:val="24"/>
          <w:szCs w:val="24"/>
          <w:u w:val="single"/>
        </w:rPr>
        <w:t xml:space="preserve"> </w:t>
      </w:r>
    </w:p>
    <w:p w14:paraId="6ACE885B" w14:textId="77777777" w:rsidR="001B47FC" w:rsidRPr="00BD1C5D" w:rsidRDefault="001B47FC" w:rsidP="001B47FC">
      <w:pPr>
        <w:tabs>
          <w:tab w:val="left" w:pos="0"/>
          <w:tab w:val="left" w:pos="1440"/>
          <w:tab w:val="left" w:pos="2161"/>
          <w:tab w:val="left" w:pos="2882"/>
          <w:tab w:val="left" w:pos="3603"/>
          <w:tab w:val="left" w:pos="4324"/>
          <w:tab w:val="left" w:pos="5045"/>
          <w:tab w:val="left" w:pos="5766"/>
          <w:tab w:val="left" w:pos="6487"/>
          <w:tab w:val="left" w:pos="7208"/>
          <w:tab w:val="left" w:pos="7929"/>
          <w:tab w:val="left" w:pos="8650"/>
          <w:tab w:val="left" w:pos="9371"/>
        </w:tabs>
        <w:spacing w:before="60" w:after="60"/>
        <w:ind w:left="1080" w:hanging="360"/>
        <w:jc w:val="both"/>
        <w:rPr>
          <w:sz w:val="24"/>
          <w:szCs w:val="24"/>
        </w:rPr>
      </w:pPr>
      <w:r w:rsidRPr="00BD1C5D">
        <w:rPr>
          <w:sz w:val="24"/>
          <w:szCs w:val="24"/>
        </w:rPr>
        <w:t>7.</w:t>
      </w:r>
      <w:r w:rsidRPr="00BD1C5D">
        <w:rPr>
          <w:sz w:val="24"/>
          <w:szCs w:val="24"/>
        </w:rPr>
        <w:tab/>
        <w:t xml:space="preserve">Removal or destruction of any healthy tree with a diameter at breast height (4 ½ feet above grade) of 12 inches or more, per the following procedure: </w:t>
      </w:r>
    </w:p>
    <w:p w14:paraId="1052068B" w14:textId="77777777" w:rsidR="001B47FC" w:rsidRPr="00BD1C5D" w:rsidRDefault="001B47FC" w:rsidP="001B47FC">
      <w:pPr>
        <w:tabs>
          <w:tab w:val="left" w:pos="0"/>
          <w:tab w:val="left" w:pos="1440"/>
          <w:tab w:val="left" w:pos="2161"/>
          <w:tab w:val="left" w:pos="2882"/>
          <w:tab w:val="left" w:pos="3603"/>
          <w:tab w:val="left" w:pos="4324"/>
          <w:tab w:val="left" w:pos="5045"/>
          <w:tab w:val="left" w:pos="5766"/>
          <w:tab w:val="left" w:pos="6487"/>
          <w:tab w:val="left" w:pos="7208"/>
          <w:tab w:val="left" w:pos="7929"/>
          <w:tab w:val="left" w:pos="8650"/>
          <w:tab w:val="left" w:pos="9371"/>
        </w:tabs>
        <w:spacing w:before="60" w:after="60"/>
        <w:ind w:left="1440" w:hanging="360"/>
        <w:rPr>
          <w:sz w:val="24"/>
          <w:szCs w:val="24"/>
        </w:rPr>
      </w:pPr>
      <w:r w:rsidRPr="00BD1C5D">
        <w:rPr>
          <w:sz w:val="24"/>
          <w:szCs w:val="24"/>
        </w:rPr>
        <w:t>a.</w:t>
      </w:r>
      <w:r w:rsidRPr="00BD1C5D">
        <w:rPr>
          <w:sz w:val="24"/>
          <w:szCs w:val="24"/>
        </w:rPr>
        <w:tab/>
        <w:t>When a request or an inquiry is made, the Durham Tree Warden will consult with the Durham Town Planner, visit the site, and prepare a report or commentary as appropriate.  The Durham Tree Warden may authorize the removal of the subject tree, without review by the Historic District Commission, if the Durham Tree Warden finds that the tree is:  i) unhealthy or diseased such that a substantial recovery is unlikely;  ii) dead;  iii) invasive or toxic;  or iv) a realistic threat to persons or property.  In such case the Durham Town Planner will notify the commission at their first opportunity.</w:t>
      </w:r>
    </w:p>
    <w:p w14:paraId="35D1C329" w14:textId="77777777" w:rsidR="001B47FC" w:rsidRPr="00852279" w:rsidRDefault="001B47FC" w:rsidP="001B47FC">
      <w:pPr>
        <w:tabs>
          <w:tab w:val="left" w:pos="0"/>
          <w:tab w:val="left" w:pos="1440"/>
          <w:tab w:val="left" w:pos="2161"/>
          <w:tab w:val="left" w:pos="2882"/>
          <w:tab w:val="left" w:pos="3603"/>
          <w:tab w:val="left" w:pos="4324"/>
          <w:tab w:val="left" w:pos="5045"/>
          <w:tab w:val="left" w:pos="5766"/>
          <w:tab w:val="left" w:pos="6487"/>
          <w:tab w:val="left" w:pos="7208"/>
          <w:tab w:val="left" w:pos="7929"/>
          <w:tab w:val="left" w:pos="8650"/>
          <w:tab w:val="left" w:pos="9371"/>
        </w:tabs>
        <w:spacing w:before="60" w:after="60"/>
        <w:ind w:left="1440" w:hanging="360"/>
        <w:rPr>
          <w:sz w:val="24"/>
          <w:szCs w:val="24"/>
        </w:rPr>
      </w:pPr>
      <w:r w:rsidRPr="00BD1C5D">
        <w:rPr>
          <w:sz w:val="24"/>
          <w:szCs w:val="24"/>
        </w:rPr>
        <w:t>b.</w:t>
      </w:r>
      <w:r w:rsidRPr="00BD1C5D">
        <w:rPr>
          <w:sz w:val="24"/>
          <w:szCs w:val="24"/>
        </w:rPr>
        <w:tab/>
        <w:t>If the Durham Tree Warden does not authorize the removal of the subject tree then the property owner may apply to the Historic District Commission for removal.</w:t>
      </w:r>
    </w:p>
    <w:p w14:paraId="4B38CC5E" w14:textId="77777777" w:rsidR="001B47FC" w:rsidRPr="00BD1C5D" w:rsidRDefault="001B47FC" w:rsidP="001B47FC">
      <w:pPr>
        <w:tabs>
          <w:tab w:val="left" w:pos="0"/>
          <w:tab w:val="left" w:pos="1440"/>
          <w:tab w:val="left" w:pos="2161"/>
          <w:tab w:val="left" w:pos="2882"/>
          <w:tab w:val="left" w:pos="3603"/>
          <w:tab w:val="left" w:pos="4324"/>
          <w:tab w:val="left" w:pos="5045"/>
          <w:tab w:val="left" w:pos="5766"/>
          <w:tab w:val="left" w:pos="6487"/>
          <w:tab w:val="left" w:pos="7208"/>
          <w:tab w:val="left" w:pos="7929"/>
          <w:tab w:val="left" w:pos="8650"/>
          <w:tab w:val="left" w:pos="9371"/>
        </w:tabs>
        <w:spacing w:before="60" w:after="60"/>
        <w:ind w:left="1080" w:hanging="360"/>
        <w:jc w:val="both"/>
        <w:rPr>
          <w:sz w:val="24"/>
          <w:szCs w:val="24"/>
        </w:rPr>
      </w:pPr>
      <w:r w:rsidRPr="00BD1C5D">
        <w:rPr>
          <w:sz w:val="24"/>
          <w:szCs w:val="24"/>
        </w:rPr>
        <w:t>8.</w:t>
      </w:r>
      <w:r w:rsidRPr="00BD1C5D">
        <w:rPr>
          <w:sz w:val="24"/>
          <w:szCs w:val="24"/>
        </w:rPr>
        <w:tab/>
        <w:t xml:space="preserve">Any substantial change in topography (cuts and fills). </w:t>
      </w:r>
    </w:p>
    <w:p w14:paraId="5D050F22" w14:textId="77777777" w:rsidR="001B47FC" w:rsidRPr="00BD1C5D" w:rsidRDefault="001B47FC" w:rsidP="001B47FC">
      <w:pPr>
        <w:tabs>
          <w:tab w:val="left" w:pos="0"/>
          <w:tab w:val="left" w:pos="1440"/>
          <w:tab w:val="left" w:pos="2161"/>
          <w:tab w:val="left" w:pos="2882"/>
          <w:tab w:val="left" w:pos="3603"/>
          <w:tab w:val="left" w:pos="4324"/>
          <w:tab w:val="left" w:pos="5045"/>
          <w:tab w:val="left" w:pos="5766"/>
          <w:tab w:val="left" w:pos="6487"/>
          <w:tab w:val="left" w:pos="7208"/>
          <w:tab w:val="left" w:pos="7929"/>
          <w:tab w:val="left" w:pos="8650"/>
          <w:tab w:val="left" w:pos="9371"/>
        </w:tabs>
        <w:spacing w:before="60" w:after="60"/>
        <w:ind w:left="1080" w:hanging="360"/>
        <w:jc w:val="both"/>
        <w:rPr>
          <w:sz w:val="24"/>
          <w:szCs w:val="24"/>
        </w:rPr>
      </w:pPr>
      <w:r w:rsidRPr="00BD1C5D">
        <w:rPr>
          <w:sz w:val="24"/>
          <w:szCs w:val="24"/>
        </w:rPr>
        <w:t>9.</w:t>
      </w:r>
      <w:r w:rsidRPr="00BD1C5D">
        <w:rPr>
          <w:sz w:val="24"/>
          <w:szCs w:val="24"/>
        </w:rPr>
        <w:tab/>
        <w:t>Building and ground-mounted utilities and roof penetrations that would be visible from a public street within the Historic District at any time of the year.</w:t>
      </w:r>
    </w:p>
    <w:p w14:paraId="26227527" w14:textId="77777777" w:rsidR="001B47FC" w:rsidRPr="00BD1C5D" w:rsidRDefault="001B47FC" w:rsidP="001B47FC">
      <w:pPr>
        <w:pStyle w:val="Sectionhead"/>
        <w:spacing w:before="60" w:after="60"/>
        <w:ind w:left="1080" w:hanging="450"/>
        <w:rPr>
          <w:szCs w:val="24"/>
        </w:rPr>
      </w:pPr>
      <w:r w:rsidRPr="00BD1C5D">
        <w:rPr>
          <w:b w:val="0"/>
          <w:szCs w:val="24"/>
        </w:rPr>
        <w:t>10.</w:t>
      </w:r>
      <w:r w:rsidRPr="00BD1C5D">
        <w:rPr>
          <w:b w:val="0"/>
          <w:szCs w:val="24"/>
        </w:rPr>
        <w:tab/>
      </w:r>
      <w:r>
        <w:rPr>
          <w:b w:val="0"/>
          <w:szCs w:val="24"/>
        </w:rPr>
        <w:tab/>
      </w:r>
      <w:r w:rsidRPr="00BD1C5D">
        <w:rPr>
          <w:b w:val="0"/>
          <w:szCs w:val="24"/>
        </w:rPr>
        <w:t xml:space="preserve">Where only a portion of a building, whether existing or proposed, </w:t>
      </w:r>
      <w:proofErr w:type="gramStart"/>
      <w:r w:rsidRPr="00BD1C5D">
        <w:rPr>
          <w:b w:val="0"/>
          <w:szCs w:val="24"/>
        </w:rPr>
        <w:t>is located in</w:t>
      </w:r>
      <w:proofErr w:type="gramEnd"/>
      <w:r w:rsidRPr="00BD1C5D">
        <w:rPr>
          <w:b w:val="0"/>
          <w:szCs w:val="24"/>
        </w:rPr>
        <w:t xml:space="preserve"> the Historic District, the entire building and any proposed additions or alterations to any part of that building shall be subject to review.</w:t>
      </w:r>
    </w:p>
    <w:p w14:paraId="12F51EEE" w14:textId="77777777" w:rsidR="001B47FC" w:rsidRPr="00BD1C5D" w:rsidRDefault="001B47FC" w:rsidP="001B47FC">
      <w:pPr>
        <w:pStyle w:val="Sectionindent1"/>
        <w:tabs>
          <w:tab w:val="clear" w:pos="274"/>
          <w:tab w:val="clear" w:pos="634"/>
        </w:tabs>
        <w:ind w:left="720" w:hanging="450"/>
        <w:rPr>
          <w:szCs w:val="24"/>
        </w:rPr>
      </w:pPr>
      <w:r w:rsidRPr="00BD1C5D">
        <w:rPr>
          <w:szCs w:val="24"/>
        </w:rPr>
        <w:t>B.</w:t>
      </w:r>
      <w:r w:rsidRPr="00BD1C5D">
        <w:rPr>
          <w:szCs w:val="24"/>
        </w:rPr>
        <w:tab/>
      </w:r>
      <w:r w:rsidRPr="00BD1C5D">
        <w:rPr>
          <w:b/>
          <w:bCs/>
          <w:i/>
          <w:szCs w:val="24"/>
        </w:rPr>
        <w:t>Activity Exempt from Review</w:t>
      </w:r>
      <w:r w:rsidRPr="00BD1C5D">
        <w:rPr>
          <w:b/>
          <w:bCs/>
          <w:szCs w:val="24"/>
        </w:rPr>
        <w:t>.</w:t>
      </w:r>
      <w:r w:rsidRPr="00BD1C5D">
        <w:rPr>
          <w:szCs w:val="24"/>
        </w:rPr>
        <w:t xml:space="preserve">  No review or Certificate of Approval shall be required for the following:</w:t>
      </w:r>
    </w:p>
    <w:p w14:paraId="60B0480E" w14:textId="77777777" w:rsidR="001B47FC" w:rsidRPr="00BD1C5D" w:rsidRDefault="001B47FC" w:rsidP="001B47FC">
      <w:pPr>
        <w:pStyle w:val="Quick1"/>
        <w:numPr>
          <w:ilvl w:val="0"/>
          <w:numId w:val="8"/>
        </w:numPr>
        <w:tabs>
          <w:tab w:val="clear" w:pos="1080"/>
          <w:tab w:val="left" w:pos="2882"/>
          <w:tab w:val="left" w:pos="3603"/>
          <w:tab w:val="left" w:pos="4324"/>
          <w:tab w:val="left" w:pos="5045"/>
          <w:tab w:val="left" w:pos="5766"/>
          <w:tab w:val="left" w:pos="6487"/>
          <w:tab w:val="left" w:pos="7208"/>
          <w:tab w:val="left" w:pos="7929"/>
          <w:tab w:val="left" w:pos="8650"/>
          <w:tab w:val="left" w:pos="9371"/>
        </w:tabs>
        <w:spacing w:before="60" w:after="60"/>
        <w:ind w:left="1170" w:hanging="450"/>
        <w:jc w:val="both"/>
        <w:rPr>
          <w:sz w:val="24"/>
        </w:rPr>
      </w:pPr>
      <w:r w:rsidRPr="00BD1C5D">
        <w:rPr>
          <w:sz w:val="24"/>
        </w:rPr>
        <w:t>Work performed on the interior of buildings.</w:t>
      </w:r>
    </w:p>
    <w:p w14:paraId="65C938BF" w14:textId="77777777" w:rsidR="001B47FC" w:rsidRPr="00BD1C5D" w:rsidRDefault="001B47FC" w:rsidP="001B47FC">
      <w:pPr>
        <w:pStyle w:val="Quick1"/>
        <w:numPr>
          <w:ilvl w:val="0"/>
          <w:numId w:val="8"/>
        </w:numPr>
        <w:tabs>
          <w:tab w:val="clear" w:pos="1080"/>
          <w:tab w:val="left" w:pos="2882"/>
          <w:tab w:val="left" w:pos="3603"/>
          <w:tab w:val="left" w:pos="4324"/>
          <w:tab w:val="left" w:pos="5045"/>
          <w:tab w:val="left" w:pos="5766"/>
          <w:tab w:val="left" w:pos="6487"/>
          <w:tab w:val="left" w:pos="7208"/>
          <w:tab w:val="left" w:pos="7929"/>
          <w:tab w:val="left" w:pos="8650"/>
          <w:tab w:val="left" w:pos="9371"/>
        </w:tabs>
        <w:spacing w:before="60" w:after="60"/>
        <w:ind w:left="1170" w:hanging="450"/>
        <w:jc w:val="both"/>
        <w:rPr>
          <w:sz w:val="24"/>
        </w:rPr>
      </w:pPr>
      <w:r w:rsidRPr="00BD1C5D">
        <w:rPr>
          <w:sz w:val="24"/>
        </w:rPr>
        <w:t xml:space="preserve">General maintenance and in-kind repair which does not involve any significant change in materials or the outward appearance of the structure or site. Alternative materials </w:t>
      </w:r>
      <w:r w:rsidRPr="00BD1C5D">
        <w:rPr>
          <w:sz w:val="24"/>
        </w:rPr>
        <w:lastRenderedPageBreak/>
        <w:t>may be used for general maintenance when the material and its application have been preapproved by the HDC. See the Historic District Regulations for acceptable alternative materials.</w:t>
      </w:r>
    </w:p>
    <w:p w14:paraId="7392D44C" w14:textId="77777777" w:rsidR="001B47FC" w:rsidRPr="00BD1C5D" w:rsidRDefault="001B47FC" w:rsidP="001B47FC">
      <w:pPr>
        <w:pStyle w:val="Quick1"/>
        <w:numPr>
          <w:ilvl w:val="0"/>
          <w:numId w:val="8"/>
        </w:numPr>
        <w:tabs>
          <w:tab w:val="clear" w:pos="1080"/>
          <w:tab w:val="left" w:pos="2882"/>
          <w:tab w:val="left" w:pos="3603"/>
          <w:tab w:val="left" w:pos="4324"/>
          <w:tab w:val="left" w:pos="5045"/>
          <w:tab w:val="left" w:pos="5766"/>
          <w:tab w:val="left" w:pos="6487"/>
          <w:tab w:val="left" w:pos="7208"/>
          <w:tab w:val="left" w:pos="7929"/>
          <w:tab w:val="left" w:pos="8650"/>
          <w:tab w:val="left" w:pos="9371"/>
        </w:tabs>
        <w:spacing w:before="60" w:after="60"/>
        <w:ind w:left="1170" w:hanging="450"/>
        <w:jc w:val="both"/>
        <w:rPr>
          <w:sz w:val="24"/>
        </w:rPr>
      </w:pPr>
      <w:r w:rsidRPr="00BD1C5D">
        <w:rPr>
          <w:sz w:val="24"/>
        </w:rPr>
        <w:t xml:space="preserve">Installation or removal of any plant materials (except for tree removal as described in 175-94.A.7). </w:t>
      </w:r>
    </w:p>
    <w:p w14:paraId="62E74A70" w14:textId="77777777" w:rsidR="001B47FC" w:rsidRPr="00BD1C5D" w:rsidRDefault="001B47FC" w:rsidP="001B47FC">
      <w:pPr>
        <w:pStyle w:val="Quick1"/>
        <w:numPr>
          <w:ilvl w:val="0"/>
          <w:numId w:val="8"/>
        </w:numPr>
        <w:tabs>
          <w:tab w:val="clear" w:pos="1080"/>
          <w:tab w:val="left" w:pos="2882"/>
          <w:tab w:val="left" w:pos="3603"/>
          <w:tab w:val="left" w:pos="4324"/>
          <w:tab w:val="left" w:pos="5045"/>
          <w:tab w:val="left" w:pos="5766"/>
          <w:tab w:val="left" w:pos="6487"/>
          <w:tab w:val="left" w:pos="7208"/>
          <w:tab w:val="left" w:pos="7929"/>
          <w:tab w:val="left" w:pos="8650"/>
          <w:tab w:val="left" w:pos="9371"/>
        </w:tabs>
        <w:spacing w:before="60" w:after="60"/>
        <w:ind w:left="1170" w:hanging="450"/>
        <w:jc w:val="both"/>
        <w:rPr>
          <w:sz w:val="24"/>
        </w:rPr>
      </w:pPr>
      <w:r w:rsidRPr="00BD1C5D">
        <w:rPr>
          <w:sz w:val="24"/>
        </w:rPr>
        <w:t xml:space="preserve">Any of the following items if they are situated on a building or on a lot such that no part of them will be visible </w:t>
      </w:r>
      <w:r w:rsidRPr="00BD1C5D">
        <w:rPr>
          <w:bCs/>
          <w:sz w:val="24"/>
        </w:rPr>
        <w:t xml:space="preserve">from a public </w:t>
      </w:r>
      <w:r w:rsidRPr="00BD1C5D">
        <w:rPr>
          <w:sz w:val="24"/>
        </w:rPr>
        <w:t>street within the Historic District at any time of the year: antenna, wall siding, a change in roofing material, outbuilding not exceeding 400 square feet, deck, swimming pool, fence, patio, wall, barbecue pit, satellite dish, solar panels, roof vents and other structures situated on or penetrating through the roof, septic tank, leach field, well, any other utilities, and other yard appurtenances.</w:t>
      </w:r>
    </w:p>
    <w:p w14:paraId="5E1F9B01" w14:textId="77777777" w:rsidR="001B47FC" w:rsidRPr="00BD1C5D" w:rsidRDefault="001B47FC" w:rsidP="001B47FC">
      <w:pPr>
        <w:pStyle w:val="Quick1"/>
        <w:numPr>
          <w:ilvl w:val="0"/>
          <w:numId w:val="0"/>
        </w:numPr>
        <w:tabs>
          <w:tab w:val="left" w:pos="2882"/>
          <w:tab w:val="left" w:pos="3603"/>
          <w:tab w:val="left" w:pos="4324"/>
          <w:tab w:val="left" w:pos="5045"/>
          <w:tab w:val="left" w:pos="5766"/>
          <w:tab w:val="left" w:pos="6487"/>
          <w:tab w:val="left" w:pos="7208"/>
          <w:tab w:val="left" w:pos="7929"/>
          <w:tab w:val="left" w:pos="8650"/>
          <w:tab w:val="left" w:pos="9371"/>
        </w:tabs>
        <w:spacing w:before="60" w:after="60"/>
        <w:ind w:left="1170" w:hanging="450"/>
        <w:jc w:val="both"/>
        <w:rPr>
          <w:b/>
          <w:i/>
          <w:sz w:val="24"/>
          <w:u w:val="single"/>
        </w:rPr>
      </w:pPr>
      <w:r w:rsidRPr="00BD1C5D">
        <w:rPr>
          <w:sz w:val="24"/>
        </w:rPr>
        <w:t>5.</w:t>
      </w:r>
      <w:r w:rsidRPr="00BD1C5D">
        <w:rPr>
          <w:sz w:val="24"/>
        </w:rPr>
        <w:tab/>
        <w:t xml:space="preserve">Construction, alteration, or demolition of any structure or element of a structure that the Code Enforcement Officer certifies as being </w:t>
      </w:r>
      <w:r w:rsidRPr="00BD1C5D">
        <w:rPr>
          <w:bCs/>
          <w:sz w:val="24"/>
        </w:rPr>
        <w:t>the only means of avoiding an immediate health or safety emergency prior to the HDC convening a meeting to consider the matter.  In such an instance, the Code Enforcement Officer shall immediately notify the Commission of</w:t>
      </w:r>
      <w:r w:rsidRPr="00BD1C5D">
        <w:rPr>
          <w:b/>
          <w:bCs/>
          <w:i/>
          <w:color w:val="0070C0"/>
          <w:sz w:val="24"/>
        </w:rPr>
        <w:t xml:space="preserve"> </w:t>
      </w:r>
      <w:r w:rsidRPr="00BD1C5D">
        <w:rPr>
          <w:bCs/>
          <w:sz w:val="24"/>
        </w:rPr>
        <w:t>his or her certification.</w:t>
      </w:r>
      <w:r w:rsidRPr="00BD1C5D">
        <w:rPr>
          <w:sz w:val="24"/>
        </w:rPr>
        <w:t xml:space="preserve">  The HDC may review such work at its first opportunity if it </w:t>
      </w:r>
      <w:proofErr w:type="gramStart"/>
      <w:r w:rsidRPr="00BD1C5D">
        <w:rPr>
          <w:sz w:val="24"/>
        </w:rPr>
        <w:t>deems</w:t>
      </w:r>
      <w:proofErr w:type="gramEnd"/>
      <w:r w:rsidRPr="00BD1C5D">
        <w:rPr>
          <w:sz w:val="24"/>
        </w:rPr>
        <w:t xml:space="preserve"> appropriate.</w:t>
      </w:r>
    </w:p>
    <w:p w14:paraId="7D8A59EA" w14:textId="77777777" w:rsidR="001B47FC" w:rsidRPr="00BD1C5D" w:rsidRDefault="001B47FC" w:rsidP="001B47FC">
      <w:pPr>
        <w:pStyle w:val="Quick1"/>
        <w:numPr>
          <w:ilvl w:val="0"/>
          <w:numId w:val="0"/>
        </w:numPr>
        <w:tabs>
          <w:tab w:val="left" w:pos="2882"/>
          <w:tab w:val="left" w:pos="3603"/>
          <w:tab w:val="left" w:pos="4324"/>
          <w:tab w:val="left" w:pos="5045"/>
          <w:tab w:val="left" w:pos="5766"/>
          <w:tab w:val="left" w:pos="6487"/>
          <w:tab w:val="left" w:pos="7208"/>
          <w:tab w:val="left" w:pos="7929"/>
          <w:tab w:val="left" w:pos="8650"/>
          <w:tab w:val="left" w:pos="9371"/>
        </w:tabs>
        <w:spacing w:before="60" w:after="60"/>
        <w:ind w:left="1170" w:hanging="450"/>
        <w:jc w:val="both"/>
        <w:rPr>
          <w:sz w:val="24"/>
        </w:rPr>
      </w:pPr>
      <w:r w:rsidRPr="00BD1C5D">
        <w:rPr>
          <w:sz w:val="24"/>
        </w:rPr>
        <w:t>6.</w:t>
      </w:r>
      <w:r w:rsidRPr="00BD1C5D">
        <w:rPr>
          <w:sz w:val="24"/>
        </w:rPr>
        <w:tab/>
        <w:t>Painting or staining a building when the color will not change.</w:t>
      </w:r>
    </w:p>
    <w:p w14:paraId="3FA85D12" w14:textId="77777777" w:rsidR="001B47FC" w:rsidRPr="00BD1C5D" w:rsidRDefault="001B47FC" w:rsidP="001B47FC">
      <w:pPr>
        <w:pStyle w:val="Quick1"/>
        <w:numPr>
          <w:ilvl w:val="0"/>
          <w:numId w:val="0"/>
        </w:numPr>
        <w:tabs>
          <w:tab w:val="left" w:pos="2882"/>
          <w:tab w:val="left" w:pos="3603"/>
          <w:tab w:val="left" w:pos="4324"/>
          <w:tab w:val="left" w:pos="5045"/>
          <w:tab w:val="left" w:pos="5766"/>
          <w:tab w:val="left" w:pos="6487"/>
          <w:tab w:val="left" w:pos="7208"/>
          <w:tab w:val="left" w:pos="7929"/>
          <w:tab w:val="left" w:pos="8650"/>
          <w:tab w:val="left" w:pos="9371"/>
        </w:tabs>
        <w:spacing w:before="60" w:after="60"/>
        <w:ind w:left="1170" w:hanging="450"/>
        <w:jc w:val="both"/>
        <w:rPr>
          <w:sz w:val="24"/>
        </w:rPr>
      </w:pPr>
      <w:r w:rsidRPr="00BD1C5D">
        <w:rPr>
          <w:sz w:val="24"/>
        </w:rPr>
        <w:t>7.</w:t>
      </w:r>
      <w:r w:rsidRPr="00BD1C5D">
        <w:rPr>
          <w:sz w:val="24"/>
        </w:rPr>
        <w:tab/>
        <w:t>Colors of paint and stain applied to a single-family house.</w:t>
      </w:r>
    </w:p>
    <w:p w14:paraId="39074724" w14:textId="77777777" w:rsidR="001B47FC" w:rsidRPr="00BD1C5D" w:rsidRDefault="001B47FC" w:rsidP="001B47FC">
      <w:pPr>
        <w:spacing w:before="60" w:after="60"/>
        <w:ind w:left="1170" w:hanging="450"/>
        <w:jc w:val="both"/>
        <w:rPr>
          <w:sz w:val="24"/>
          <w:szCs w:val="24"/>
        </w:rPr>
      </w:pPr>
      <w:r w:rsidRPr="00BD1C5D">
        <w:rPr>
          <w:sz w:val="24"/>
          <w:szCs w:val="24"/>
        </w:rPr>
        <w:t>8.</w:t>
      </w:r>
      <w:r w:rsidRPr="00BD1C5D">
        <w:rPr>
          <w:sz w:val="24"/>
          <w:szCs w:val="24"/>
        </w:rPr>
        <w:tab/>
        <w:t xml:space="preserve">Flagpoles, mailboxes, window air conditioning units in a single-family residence or accessory dwelling unit - detached, utility poles. </w:t>
      </w:r>
    </w:p>
    <w:p w14:paraId="6741147B" w14:textId="77777777" w:rsidR="001B47FC" w:rsidRPr="00BD1C5D" w:rsidRDefault="001B47FC" w:rsidP="001B47FC">
      <w:pPr>
        <w:spacing w:before="60" w:after="60"/>
        <w:ind w:left="1170" w:hanging="450"/>
        <w:jc w:val="both"/>
        <w:rPr>
          <w:sz w:val="24"/>
          <w:szCs w:val="24"/>
        </w:rPr>
      </w:pPr>
      <w:r w:rsidRPr="00BD1C5D">
        <w:rPr>
          <w:sz w:val="24"/>
          <w:szCs w:val="24"/>
        </w:rPr>
        <w:t>9.</w:t>
      </w:r>
      <w:r w:rsidRPr="00BD1C5D">
        <w:rPr>
          <w:sz w:val="24"/>
          <w:szCs w:val="24"/>
        </w:rPr>
        <w:tab/>
        <w:t>Installation of any new roofing material where the material, form, or color will not change significantly.</w:t>
      </w:r>
    </w:p>
    <w:p w14:paraId="46BB9BCF" w14:textId="77777777" w:rsidR="001B47FC" w:rsidRPr="00BD1C5D" w:rsidRDefault="001B47FC" w:rsidP="001B47FC">
      <w:pPr>
        <w:pStyle w:val="Quick1"/>
        <w:numPr>
          <w:ilvl w:val="0"/>
          <w:numId w:val="0"/>
        </w:numPr>
        <w:spacing w:before="60" w:after="60"/>
        <w:ind w:left="1170" w:hanging="540"/>
        <w:jc w:val="both"/>
        <w:rPr>
          <w:sz w:val="24"/>
        </w:rPr>
      </w:pPr>
      <w:r w:rsidRPr="00BD1C5D">
        <w:rPr>
          <w:sz w:val="24"/>
        </w:rPr>
        <w:t>10.</w:t>
      </w:r>
      <w:r w:rsidRPr="00BD1C5D">
        <w:rPr>
          <w:sz w:val="24"/>
        </w:rPr>
        <w:tab/>
        <w:t xml:space="preserve">Items which are not explicitly addressed in this subsection but for which the proposed work clearly: </w:t>
      </w:r>
    </w:p>
    <w:p w14:paraId="265527F9" w14:textId="77777777" w:rsidR="001B47FC" w:rsidRPr="00BD1C5D" w:rsidRDefault="001B47FC" w:rsidP="001B47FC">
      <w:pPr>
        <w:keepNext/>
        <w:tabs>
          <w:tab w:val="left" w:pos="0"/>
          <w:tab w:val="left" w:pos="721"/>
          <w:tab w:val="left" w:pos="900"/>
          <w:tab w:val="left" w:pos="2163"/>
          <w:tab w:val="left" w:pos="3605"/>
          <w:tab w:val="left" w:pos="4326"/>
          <w:tab w:val="left" w:pos="5047"/>
          <w:tab w:val="left" w:pos="5768"/>
          <w:tab w:val="left" w:pos="6489"/>
          <w:tab w:val="left" w:pos="7210"/>
          <w:tab w:val="left" w:pos="7931"/>
          <w:tab w:val="left" w:pos="8652"/>
          <w:tab w:val="left" w:pos="9373"/>
        </w:tabs>
        <w:spacing w:before="60" w:after="60"/>
        <w:ind w:left="1530" w:hanging="360"/>
        <w:jc w:val="both"/>
        <w:rPr>
          <w:sz w:val="24"/>
          <w:szCs w:val="24"/>
        </w:rPr>
      </w:pPr>
      <w:r w:rsidRPr="00BD1C5D">
        <w:rPr>
          <w:sz w:val="24"/>
          <w:szCs w:val="24"/>
        </w:rPr>
        <w:t>a.</w:t>
      </w:r>
      <w:r w:rsidRPr="00BD1C5D">
        <w:rPr>
          <w:sz w:val="24"/>
          <w:szCs w:val="24"/>
        </w:rPr>
        <w:tab/>
        <w:t xml:space="preserve">would not have any significant adverse impact; </w:t>
      </w:r>
    </w:p>
    <w:p w14:paraId="2BEB31C8" w14:textId="77777777" w:rsidR="001B47FC" w:rsidRPr="00BD1C5D" w:rsidRDefault="001B47FC" w:rsidP="001B47FC">
      <w:pPr>
        <w:pStyle w:val="Quicka0"/>
        <w:keepNext/>
        <w:widowControl/>
        <w:tabs>
          <w:tab w:val="left" w:pos="0"/>
          <w:tab w:val="left" w:pos="721"/>
          <w:tab w:val="left" w:pos="900"/>
          <w:tab w:val="left" w:pos="2163"/>
          <w:tab w:val="left" w:pos="3600"/>
          <w:tab w:val="left" w:pos="4326"/>
          <w:tab w:val="left" w:pos="5047"/>
          <w:tab w:val="left" w:pos="5768"/>
          <w:tab w:val="left" w:pos="6489"/>
          <w:tab w:val="left" w:pos="7210"/>
          <w:tab w:val="left" w:pos="7931"/>
          <w:tab w:val="left" w:pos="8652"/>
          <w:tab w:val="left" w:pos="9373"/>
        </w:tabs>
        <w:spacing w:before="60" w:after="60"/>
        <w:ind w:left="1530" w:hanging="360"/>
        <w:jc w:val="both"/>
        <w:rPr>
          <w:szCs w:val="24"/>
        </w:rPr>
      </w:pPr>
      <w:r w:rsidRPr="00BD1C5D">
        <w:rPr>
          <w:szCs w:val="24"/>
        </w:rPr>
        <w:t>b.</w:t>
      </w:r>
      <w:r w:rsidRPr="00BD1C5D">
        <w:rPr>
          <w:szCs w:val="24"/>
        </w:rPr>
        <w:tab/>
        <w:t xml:space="preserve">would be barely noticeable, if at all, from any public street; and </w:t>
      </w:r>
    </w:p>
    <w:p w14:paraId="78E19394" w14:textId="77777777" w:rsidR="001B47FC" w:rsidRPr="00BD1C5D" w:rsidRDefault="001B47FC" w:rsidP="001B47FC">
      <w:pPr>
        <w:pStyle w:val="Quicka0"/>
        <w:keepNext/>
        <w:widowControl/>
        <w:tabs>
          <w:tab w:val="left" w:pos="0"/>
          <w:tab w:val="left" w:pos="721"/>
          <w:tab w:val="left" w:pos="900"/>
          <w:tab w:val="left" w:pos="2163"/>
          <w:tab w:val="left" w:pos="3600"/>
          <w:tab w:val="left" w:pos="4326"/>
          <w:tab w:val="left" w:pos="5047"/>
          <w:tab w:val="left" w:pos="5768"/>
          <w:tab w:val="left" w:pos="6489"/>
          <w:tab w:val="left" w:pos="7210"/>
          <w:tab w:val="left" w:pos="7931"/>
          <w:tab w:val="left" w:pos="8652"/>
          <w:tab w:val="left" w:pos="9373"/>
        </w:tabs>
        <w:spacing w:before="60" w:after="60"/>
        <w:ind w:left="1530" w:hanging="360"/>
        <w:jc w:val="both"/>
        <w:rPr>
          <w:szCs w:val="24"/>
        </w:rPr>
      </w:pPr>
      <w:r w:rsidRPr="00BD1C5D">
        <w:rPr>
          <w:szCs w:val="24"/>
        </w:rPr>
        <w:t>c.</w:t>
      </w:r>
      <w:r w:rsidRPr="00BD1C5D">
        <w:rPr>
          <w:szCs w:val="24"/>
        </w:rPr>
        <w:tab/>
        <w:t>would be consistent with the intent of this article, all as reasonably determined by the Planning Department in consultation with the HDC chair.</w:t>
      </w:r>
    </w:p>
    <w:p w14:paraId="00E79160" w14:textId="77777777" w:rsidR="001B47FC" w:rsidRPr="001B47FC" w:rsidRDefault="001B47FC" w:rsidP="001B47FC">
      <w:pPr>
        <w:pStyle w:val="ListParagraph"/>
        <w:spacing w:before="60" w:after="60"/>
        <w:ind w:left="1170" w:hanging="540"/>
        <w:rPr>
          <w:sz w:val="24"/>
          <w:szCs w:val="24"/>
        </w:rPr>
      </w:pPr>
      <w:r w:rsidRPr="001B47FC">
        <w:rPr>
          <w:sz w:val="24"/>
          <w:szCs w:val="24"/>
        </w:rPr>
        <w:t>11.</w:t>
      </w:r>
      <w:r w:rsidRPr="001B47FC">
        <w:rPr>
          <w:sz w:val="24"/>
          <w:szCs w:val="24"/>
        </w:rPr>
        <w:tab/>
        <w:t>Benches, other types of seating, and tables.</w:t>
      </w:r>
    </w:p>
    <w:p w14:paraId="4EC0C60C" w14:textId="77777777" w:rsidR="001B47FC" w:rsidRPr="00BD1C5D" w:rsidRDefault="001B47FC" w:rsidP="001B47FC">
      <w:pPr>
        <w:pStyle w:val="Sectionhead"/>
        <w:rPr>
          <w:szCs w:val="24"/>
        </w:rPr>
      </w:pPr>
      <w:r w:rsidRPr="00BD1C5D">
        <w:rPr>
          <w:szCs w:val="24"/>
        </w:rPr>
        <w:t>175-95.</w:t>
      </w:r>
      <w:r w:rsidRPr="00BD1C5D">
        <w:rPr>
          <w:szCs w:val="24"/>
        </w:rPr>
        <w:tab/>
        <w:t>Procedures For Review Of A Certificate Of Approval.</w:t>
      </w:r>
    </w:p>
    <w:p w14:paraId="547AA0B6" w14:textId="77777777" w:rsidR="001B47FC" w:rsidRPr="00BD1C5D" w:rsidRDefault="001B47FC" w:rsidP="001B47FC">
      <w:pPr>
        <w:pStyle w:val="Sectionindent1"/>
        <w:tabs>
          <w:tab w:val="clear" w:pos="274"/>
          <w:tab w:val="clear" w:pos="634"/>
        </w:tabs>
        <w:ind w:left="720" w:hanging="450"/>
        <w:rPr>
          <w:szCs w:val="24"/>
        </w:rPr>
      </w:pPr>
      <w:r w:rsidRPr="00BD1C5D">
        <w:rPr>
          <w:iCs/>
          <w:szCs w:val="24"/>
        </w:rPr>
        <w:t>A.</w:t>
      </w:r>
      <w:r w:rsidRPr="00BD1C5D">
        <w:rPr>
          <w:iCs/>
          <w:szCs w:val="24"/>
        </w:rPr>
        <w:tab/>
      </w:r>
      <w:r w:rsidRPr="00BD1C5D">
        <w:rPr>
          <w:b/>
          <w:bCs/>
          <w:i/>
          <w:szCs w:val="24"/>
        </w:rPr>
        <w:t>Application</w:t>
      </w:r>
      <w:r w:rsidRPr="00BD1C5D">
        <w:rPr>
          <w:b/>
          <w:i/>
          <w:szCs w:val="24"/>
        </w:rPr>
        <w:t>:</w:t>
      </w:r>
      <w:r w:rsidRPr="00BD1C5D">
        <w:rPr>
          <w:szCs w:val="24"/>
        </w:rPr>
        <w:t xml:space="preserve">  In order to be considered at the next scheduled HDC meeting, an application for a Certificate of Approval shall be submitted to the Durham </w:t>
      </w:r>
      <w:r w:rsidRPr="00BD1C5D">
        <w:rPr>
          <w:bCs/>
          <w:szCs w:val="24"/>
        </w:rPr>
        <w:t>HDC</w:t>
      </w:r>
      <w:r w:rsidRPr="00BD1C5D">
        <w:rPr>
          <w:szCs w:val="24"/>
        </w:rPr>
        <w:t xml:space="preserve"> through the Planning Department no fewer than 10 days prior to that meeting. When the deadline </w:t>
      </w:r>
      <w:proofErr w:type="gramStart"/>
      <w:r w:rsidRPr="00BD1C5D">
        <w:rPr>
          <w:szCs w:val="24"/>
        </w:rPr>
        <w:t>would fall</w:t>
      </w:r>
      <w:proofErr w:type="gramEnd"/>
      <w:r w:rsidRPr="00BD1C5D">
        <w:rPr>
          <w:szCs w:val="24"/>
        </w:rPr>
        <w:t xml:space="preserve"> on a weekend or holiday, the application must be submitted by the next workday.  In the case of a special meeting, the chair may allow for a shorter timeframe for submission of materials.  Applications must be emailed, postmarked, or hand delivered to Town Hall by midnight on the day of the deadline. </w:t>
      </w:r>
    </w:p>
    <w:p w14:paraId="7F745010" w14:textId="77777777" w:rsidR="001B47FC" w:rsidRPr="00BD1C5D" w:rsidRDefault="001B47FC" w:rsidP="001B47FC">
      <w:pPr>
        <w:pStyle w:val="Sectionindent1"/>
        <w:tabs>
          <w:tab w:val="clear" w:pos="274"/>
          <w:tab w:val="clear" w:pos="634"/>
        </w:tabs>
        <w:ind w:left="1080" w:hanging="360"/>
        <w:rPr>
          <w:szCs w:val="24"/>
        </w:rPr>
      </w:pPr>
      <w:r w:rsidRPr="00BD1C5D">
        <w:rPr>
          <w:szCs w:val="24"/>
        </w:rPr>
        <w:t>1.</w:t>
      </w:r>
      <w:r w:rsidRPr="00BD1C5D">
        <w:rPr>
          <w:szCs w:val="24"/>
        </w:rPr>
        <w:tab/>
      </w:r>
      <w:r w:rsidRPr="002A075C">
        <w:rPr>
          <w:bCs/>
          <w:szCs w:val="24"/>
          <w:u w:val="single"/>
        </w:rPr>
        <w:t>Application materials</w:t>
      </w:r>
      <w:r w:rsidRPr="00BD1C5D">
        <w:rPr>
          <w:szCs w:val="24"/>
        </w:rPr>
        <w:t>.  The application package shall include the items listed below, when applicable:</w:t>
      </w:r>
    </w:p>
    <w:p w14:paraId="2C306FDF" w14:textId="77777777" w:rsidR="001B47FC" w:rsidRPr="00BD1C5D" w:rsidRDefault="001B47FC" w:rsidP="001B47FC">
      <w:pPr>
        <w:pStyle w:val="Quick1"/>
        <w:numPr>
          <w:ilvl w:val="0"/>
          <w:numId w:val="0"/>
        </w:numPr>
        <w:tabs>
          <w:tab w:val="left" w:pos="3604"/>
          <w:tab w:val="left" w:pos="4325"/>
          <w:tab w:val="left" w:pos="5046"/>
          <w:tab w:val="left" w:pos="5767"/>
          <w:tab w:val="left" w:pos="6488"/>
          <w:tab w:val="left" w:pos="7209"/>
          <w:tab w:val="left" w:pos="7930"/>
          <w:tab w:val="left" w:pos="8651"/>
          <w:tab w:val="left" w:pos="9372"/>
        </w:tabs>
        <w:spacing w:before="60" w:after="60"/>
        <w:ind w:left="1440" w:hanging="360"/>
        <w:jc w:val="both"/>
        <w:rPr>
          <w:b/>
          <w:i/>
          <w:strike/>
          <w:sz w:val="24"/>
        </w:rPr>
      </w:pPr>
      <w:r w:rsidRPr="00BD1C5D">
        <w:rPr>
          <w:sz w:val="24"/>
        </w:rPr>
        <w:t>a.</w:t>
      </w:r>
      <w:r w:rsidRPr="00BD1C5D">
        <w:rPr>
          <w:sz w:val="24"/>
        </w:rPr>
        <w:tab/>
      </w:r>
      <w:r w:rsidRPr="002A075C">
        <w:rPr>
          <w:sz w:val="24"/>
          <w:u w:val="single"/>
        </w:rPr>
        <w:t>Application Form.</w:t>
      </w:r>
      <w:r w:rsidRPr="00BD1C5D">
        <w:rPr>
          <w:sz w:val="24"/>
        </w:rPr>
        <w:t xml:space="preserve">  A completed application form as provided by the Planning </w:t>
      </w:r>
      <w:r w:rsidRPr="00BD1C5D">
        <w:rPr>
          <w:sz w:val="24"/>
        </w:rPr>
        <w:lastRenderedPageBreak/>
        <w:t xml:space="preserve">Department. </w:t>
      </w:r>
    </w:p>
    <w:p w14:paraId="594093CE" w14:textId="77777777" w:rsidR="001B47FC" w:rsidRPr="00BD1C5D" w:rsidRDefault="001B47FC" w:rsidP="001B47FC">
      <w:pPr>
        <w:pStyle w:val="Quick1"/>
        <w:numPr>
          <w:ilvl w:val="0"/>
          <w:numId w:val="0"/>
        </w:numPr>
        <w:tabs>
          <w:tab w:val="left" w:pos="3604"/>
          <w:tab w:val="left" w:pos="4325"/>
          <w:tab w:val="left" w:pos="5046"/>
          <w:tab w:val="left" w:pos="5767"/>
          <w:tab w:val="left" w:pos="6488"/>
          <w:tab w:val="left" w:pos="7209"/>
          <w:tab w:val="left" w:pos="7930"/>
          <w:tab w:val="left" w:pos="8651"/>
          <w:tab w:val="left" w:pos="9372"/>
        </w:tabs>
        <w:spacing w:before="60" w:after="60"/>
        <w:ind w:left="1440" w:hanging="360"/>
        <w:jc w:val="both"/>
        <w:rPr>
          <w:sz w:val="24"/>
        </w:rPr>
      </w:pPr>
      <w:r w:rsidRPr="00BD1C5D">
        <w:rPr>
          <w:sz w:val="24"/>
        </w:rPr>
        <w:t>b.</w:t>
      </w:r>
      <w:r w:rsidRPr="00BD1C5D">
        <w:rPr>
          <w:sz w:val="24"/>
        </w:rPr>
        <w:tab/>
      </w:r>
      <w:r w:rsidRPr="002A075C">
        <w:rPr>
          <w:sz w:val="24"/>
          <w:u w:val="single"/>
        </w:rPr>
        <w:t>Site Plans</w:t>
      </w:r>
      <w:r w:rsidRPr="00BD1C5D">
        <w:rPr>
          <w:sz w:val="24"/>
        </w:rPr>
        <w:t xml:space="preserve">.  Site plans drawn to scale clearly depicting existing conditions and proposed work.  </w:t>
      </w:r>
      <w:r w:rsidRPr="00BD1C5D">
        <w:rPr>
          <w:iCs/>
          <w:sz w:val="24"/>
        </w:rPr>
        <w:t xml:space="preserve">If topographic plans </w:t>
      </w:r>
      <w:proofErr w:type="gramStart"/>
      <w:r w:rsidRPr="00BD1C5D">
        <w:rPr>
          <w:iCs/>
          <w:sz w:val="24"/>
        </w:rPr>
        <w:t>will be</w:t>
      </w:r>
      <w:proofErr w:type="gramEnd"/>
      <w:r w:rsidRPr="00BD1C5D">
        <w:rPr>
          <w:iCs/>
          <w:sz w:val="24"/>
        </w:rPr>
        <w:t xml:space="preserve"> required as part of a site plan review, then the plans shall be submitted </w:t>
      </w:r>
      <w:r w:rsidRPr="00BD1C5D">
        <w:rPr>
          <w:bCs/>
          <w:iCs/>
          <w:sz w:val="24"/>
        </w:rPr>
        <w:t>if the HDC determines that they would be helpful to review</w:t>
      </w:r>
      <w:r w:rsidRPr="00BD1C5D">
        <w:rPr>
          <w:iCs/>
          <w:sz w:val="24"/>
        </w:rPr>
        <w:t>.  For other projects, at the HDC’s discretion, particularly where there is a significant change in grade over the site or in the vicinity of the proposed new building, the applicant shall provide topographic plans.  Where topographic plans are submitted they shall show the existing grades and finish grades at the foundation and within 10 feet of the building on all sides, in sufficient detail to clearly discern the precise existing and finish grades.  When a site plan review with the Planning Board is involved, the HDC may request to see any other drawings in the plan set where it determines that examination of such drawings may enhance the HDC’s review.</w:t>
      </w:r>
    </w:p>
    <w:p w14:paraId="1D731EDA" w14:textId="77777777" w:rsidR="001B47FC" w:rsidRPr="00BD1C5D" w:rsidRDefault="001B47FC" w:rsidP="001B47FC">
      <w:pPr>
        <w:pStyle w:val="Quick1"/>
        <w:numPr>
          <w:ilvl w:val="0"/>
          <w:numId w:val="0"/>
        </w:numPr>
        <w:tabs>
          <w:tab w:val="left" w:pos="3604"/>
          <w:tab w:val="left" w:pos="4325"/>
          <w:tab w:val="left" w:pos="5046"/>
          <w:tab w:val="left" w:pos="5767"/>
          <w:tab w:val="left" w:pos="6488"/>
          <w:tab w:val="left" w:pos="7209"/>
          <w:tab w:val="left" w:pos="7930"/>
          <w:tab w:val="left" w:pos="8651"/>
          <w:tab w:val="left" w:pos="9372"/>
        </w:tabs>
        <w:spacing w:before="60" w:after="60"/>
        <w:ind w:left="1440" w:hanging="360"/>
        <w:jc w:val="both"/>
        <w:rPr>
          <w:sz w:val="24"/>
        </w:rPr>
      </w:pPr>
      <w:r w:rsidRPr="00BD1C5D">
        <w:rPr>
          <w:sz w:val="24"/>
        </w:rPr>
        <w:t>c.</w:t>
      </w:r>
      <w:r w:rsidRPr="00BD1C5D">
        <w:rPr>
          <w:sz w:val="24"/>
        </w:rPr>
        <w:tab/>
      </w:r>
      <w:r w:rsidRPr="00BD1C5D">
        <w:rPr>
          <w:sz w:val="24"/>
          <w:u w:val="single"/>
        </w:rPr>
        <w:t>Elevation Drawings</w:t>
      </w:r>
      <w:r w:rsidRPr="00BD1C5D">
        <w:rPr>
          <w:sz w:val="24"/>
        </w:rPr>
        <w:t xml:space="preserve">.  Elevation drawings to scale of each affected facade of the building, structure or sign, clearly depicting existing conditions and proposed work. </w:t>
      </w:r>
      <w:r w:rsidRPr="00BD1C5D">
        <w:rPr>
          <w:iCs/>
          <w:sz w:val="24"/>
        </w:rPr>
        <w:t>Building heights shall be given as specified in the Zoning Ordinance (See definition for “Building Height”) and in accordance with a topographic plan if one is submitted, above.  In addition, the heights for the highest points of the building shall be provided.  On larger or more complex projects, the HDC may require that a fixed benchmark, near but not on the site, be provided.</w:t>
      </w:r>
      <w:r w:rsidRPr="00BD1C5D">
        <w:rPr>
          <w:sz w:val="24"/>
        </w:rPr>
        <w:t xml:space="preserve">  When a new building is proposed or when any roof or the height of an existing building is proposed to be raised, the following shall be provided:  elevation drawings of pertinent facades, including building heights, of all buildings on adjacent lots that are within 20 feet of the subject lot.</w:t>
      </w:r>
    </w:p>
    <w:p w14:paraId="647362F1" w14:textId="77777777" w:rsidR="001B47FC" w:rsidRPr="00BD1C5D" w:rsidRDefault="001B47FC" w:rsidP="001B47FC">
      <w:pPr>
        <w:pStyle w:val="Quick1"/>
        <w:numPr>
          <w:ilvl w:val="0"/>
          <w:numId w:val="0"/>
        </w:numPr>
        <w:tabs>
          <w:tab w:val="left" w:pos="3604"/>
          <w:tab w:val="left" w:pos="4325"/>
          <w:tab w:val="left" w:pos="5046"/>
          <w:tab w:val="left" w:pos="5767"/>
          <w:tab w:val="left" w:pos="6488"/>
          <w:tab w:val="left" w:pos="7209"/>
          <w:tab w:val="left" w:pos="7930"/>
          <w:tab w:val="left" w:pos="8651"/>
          <w:tab w:val="left" w:pos="9372"/>
        </w:tabs>
        <w:spacing w:before="60" w:after="60"/>
        <w:ind w:left="1440" w:hanging="360"/>
        <w:jc w:val="both"/>
        <w:rPr>
          <w:sz w:val="24"/>
        </w:rPr>
      </w:pPr>
      <w:r w:rsidRPr="00BD1C5D">
        <w:rPr>
          <w:sz w:val="24"/>
        </w:rPr>
        <w:t>d.</w:t>
      </w:r>
      <w:r w:rsidRPr="00BD1C5D">
        <w:rPr>
          <w:sz w:val="24"/>
        </w:rPr>
        <w:tab/>
      </w:r>
      <w:r w:rsidRPr="00BD1C5D">
        <w:rPr>
          <w:sz w:val="24"/>
          <w:u w:val="single"/>
        </w:rPr>
        <w:t>Details</w:t>
      </w:r>
      <w:r w:rsidRPr="00BD1C5D">
        <w:rPr>
          <w:sz w:val="24"/>
        </w:rPr>
        <w:t>.  Detail drawings of project-specific elements.</w:t>
      </w:r>
    </w:p>
    <w:p w14:paraId="39A797E9" w14:textId="77777777" w:rsidR="001B47FC" w:rsidRPr="00BD1C5D" w:rsidRDefault="001B47FC" w:rsidP="001B47FC">
      <w:pPr>
        <w:pStyle w:val="Quick1"/>
        <w:numPr>
          <w:ilvl w:val="0"/>
          <w:numId w:val="0"/>
        </w:numPr>
        <w:tabs>
          <w:tab w:val="left" w:pos="3604"/>
          <w:tab w:val="left" w:pos="4325"/>
          <w:tab w:val="left" w:pos="5046"/>
          <w:tab w:val="left" w:pos="5767"/>
          <w:tab w:val="left" w:pos="6488"/>
          <w:tab w:val="left" w:pos="7209"/>
          <w:tab w:val="left" w:pos="7930"/>
          <w:tab w:val="left" w:pos="8651"/>
          <w:tab w:val="left" w:pos="9372"/>
        </w:tabs>
        <w:spacing w:before="60" w:after="60"/>
        <w:ind w:left="1440" w:hanging="360"/>
        <w:jc w:val="both"/>
        <w:rPr>
          <w:sz w:val="24"/>
          <w:u w:val="single"/>
        </w:rPr>
      </w:pPr>
      <w:r w:rsidRPr="00BD1C5D">
        <w:rPr>
          <w:sz w:val="24"/>
        </w:rPr>
        <w:t>e.</w:t>
      </w:r>
      <w:r w:rsidRPr="00BD1C5D">
        <w:rPr>
          <w:sz w:val="24"/>
        </w:rPr>
        <w:tab/>
      </w:r>
      <w:r w:rsidRPr="00BD1C5D">
        <w:rPr>
          <w:sz w:val="24"/>
          <w:u w:val="single"/>
        </w:rPr>
        <w:t>Photographs</w:t>
      </w:r>
      <w:r w:rsidRPr="00BD1C5D">
        <w:rPr>
          <w:sz w:val="24"/>
        </w:rPr>
        <w:t xml:space="preserve">.  Photographs of each side of any building proposed for alterations, additions or demolition, and one of the overall </w:t>
      </w:r>
      <w:proofErr w:type="gramStart"/>
      <w:r w:rsidRPr="00BD1C5D">
        <w:rPr>
          <w:sz w:val="24"/>
        </w:rPr>
        <w:t>site</w:t>
      </w:r>
      <w:proofErr w:type="gramEnd"/>
      <w:r w:rsidRPr="00BD1C5D">
        <w:rPr>
          <w:sz w:val="24"/>
        </w:rPr>
        <w:t>.</w:t>
      </w:r>
    </w:p>
    <w:p w14:paraId="6D7B8FBF" w14:textId="77777777" w:rsidR="001B47FC" w:rsidRPr="00BD1C5D" w:rsidRDefault="001B47FC" w:rsidP="001B47FC">
      <w:pPr>
        <w:pStyle w:val="Quick1"/>
        <w:numPr>
          <w:ilvl w:val="0"/>
          <w:numId w:val="0"/>
        </w:numPr>
        <w:spacing w:before="60" w:after="60"/>
        <w:ind w:left="1440" w:hanging="360"/>
        <w:jc w:val="both"/>
        <w:rPr>
          <w:sz w:val="24"/>
        </w:rPr>
      </w:pPr>
      <w:r w:rsidRPr="00BD1C5D">
        <w:rPr>
          <w:sz w:val="24"/>
        </w:rPr>
        <w:t>f.</w:t>
      </w:r>
      <w:r w:rsidRPr="00BD1C5D">
        <w:rPr>
          <w:sz w:val="24"/>
        </w:rPr>
        <w:tab/>
      </w:r>
      <w:r w:rsidRPr="00BD1C5D">
        <w:rPr>
          <w:sz w:val="24"/>
          <w:u w:val="single"/>
        </w:rPr>
        <w:t>Samples</w:t>
      </w:r>
      <w:r w:rsidRPr="00BD1C5D">
        <w:rPr>
          <w:sz w:val="24"/>
        </w:rPr>
        <w:t>.  Samples, swatches, colors, and/or manufacturer’s cut sheet of materials to be used as appropriate.</w:t>
      </w:r>
    </w:p>
    <w:p w14:paraId="384684E1" w14:textId="77777777" w:rsidR="001B47FC" w:rsidRPr="00BD1C5D" w:rsidRDefault="001B47FC" w:rsidP="001B47FC">
      <w:pPr>
        <w:pStyle w:val="Quick1"/>
        <w:numPr>
          <w:ilvl w:val="0"/>
          <w:numId w:val="0"/>
        </w:numPr>
        <w:tabs>
          <w:tab w:val="left" w:pos="1620"/>
          <w:tab w:val="left" w:pos="3604"/>
          <w:tab w:val="left" w:pos="4325"/>
          <w:tab w:val="left" w:pos="5046"/>
          <w:tab w:val="left" w:pos="5767"/>
          <w:tab w:val="left" w:pos="6488"/>
          <w:tab w:val="left" w:pos="7209"/>
          <w:tab w:val="left" w:pos="7930"/>
          <w:tab w:val="left" w:pos="8651"/>
          <w:tab w:val="left" w:pos="9372"/>
        </w:tabs>
        <w:spacing w:before="60" w:after="60"/>
        <w:ind w:left="1440" w:hanging="360"/>
        <w:jc w:val="both"/>
        <w:rPr>
          <w:sz w:val="24"/>
        </w:rPr>
      </w:pPr>
      <w:r w:rsidRPr="00BD1C5D">
        <w:rPr>
          <w:sz w:val="24"/>
        </w:rPr>
        <w:t>g.</w:t>
      </w:r>
      <w:r w:rsidRPr="00BD1C5D">
        <w:rPr>
          <w:sz w:val="24"/>
        </w:rPr>
        <w:tab/>
      </w:r>
      <w:r w:rsidRPr="00BD1C5D">
        <w:rPr>
          <w:sz w:val="24"/>
          <w:u w:val="single"/>
        </w:rPr>
        <w:t>Other Items</w:t>
      </w:r>
      <w:r w:rsidRPr="00BD1C5D">
        <w:rPr>
          <w:sz w:val="24"/>
        </w:rPr>
        <w:t>. Any other items which the Commission may reasonably need to conduct its review, including perspective drawings of the subject buildings; accurate, to-scale renderings of nearby buildings; and any type of rendering, view, or model which shows the proposed construction in context.</w:t>
      </w:r>
    </w:p>
    <w:p w14:paraId="04647433" w14:textId="77777777" w:rsidR="001B47FC" w:rsidRPr="00BD1C5D" w:rsidRDefault="001B47FC" w:rsidP="001B47FC">
      <w:pPr>
        <w:pStyle w:val="Sectionindent1"/>
        <w:tabs>
          <w:tab w:val="clear" w:pos="274"/>
          <w:tab w:val="clear" w:pos="634"/>
        </w:tabs>
        <w:ind w:left="1440"/>
        <w:rPr>
          <w:szCs w:val="24"/>
        </w:rPr>
      </w:pPr>
      <w:r w:rsidRPr="00BD1C5D">
        <w:rPr>
          <w:szCs w:val="24"/>
        </w:rPr>
        <w:t xml:space="preserve">The Commission may, at its discretion, waive requirements for the submission of any or </w:t>
      </w:r>
      <w:proofErr w:type="gramStart"/>
      <w:r w:rsidRPr="00BD1C5D">
        <w:rPr>
          <w:szCs w:val="24"/>
        </w:rPr>
        <w:t>all of</w:t>
      </w:r>
      <w:proofErr w:type="gramEnd"/>
      <w:r w:rsidRPr="00BD1C5D">
        <w:rPr>
          <w:szCs w:val="24"/>
        </w:rPr>
        <w:t xml:space="preserve"> the above items as well as for drawings to be precisely drawn to sale on smaller or less complex projects.  There is no application fee for applications to the Historic District Commission.</w:t>
      </w:r>
    </w:p>
    <w:p w14:paraId="1CCA6E72" w14:textId="77777777" w:rsidR="001B47FC" w:rsidRPr="00BD1C5D" w:rsidRDefault="001B47FC" w:rsidP="001B47FC">
      <w:pPr>
        <w:pStyle w:val="Sectionindent1"/>
        <w:tabs>
          <w:tab w:val="clear" w:pos="274"/>
          <w:tab w:val="clear" w:pos="634"/>
          <w:tab w:val="left" w:pos="1080"/>
        </w:tabs>
        <w:ind w:left="1080" w:hanging="360"/>
        <w:rPr>
          <w:szCs w:val="24"/>
        </w:rPr>
      </w:pPr>
      <w:r w:rsidRPr="00BD1C5D">
        <w:rPr>
          <w:szCs w:val="24"/>
        </w:rPr>
        <w:t>2.</w:t>
      </w:r>
      <w:r w:rsidRPr="00BD1C5D">
        <w:rPr>
          <w:szCs w:val="24"/>
        </w:rPr>
        <w:tab/>
      </w:r>
      <w:r w:rsidRPr="002A075C">
        <w:rPr>
          <w:bCs/>
          <w:szCs w:val="24"/>
          <w:u w:val="single"/>
        </w:rPr>
        <w:t>Other Requirements.</w:t>
      </w:r>
    </w:p>
    <w:p w14:paraId="1CFBBB72" w14:textId="77777777" w:rsidR="001B47FC" w:rsidRPr="00BD1C5D" w:rsidRDefault="001B47FC" w:rsidP="001B47FC">
      <w:pPr>
        <w:pStyle w:val="Sectionindent1"/>
        <w:numPr>
          <w:ilvl w:val="0"/>
          <w:numId w:val="24"/>
        </w:numPr>
        <w:tabs>
          <w:tab w:val="clear" w:pos="274"/>
          <w:tab w:val="clear" w:pos="634"/>
        </w:tabs>
        <w:ind w:left="1440"/>
        <w:rPr>
          <w:szCs w:val="24"/>
        </w:rPr>
      </w:pPr>
      <w:r w:rsidRPr="00BD1C5D">
        <w:rPr>
          <w:szCs w:val="24"/>
          <w:u w:val="single"/>
        </w:rPr>
        <w:t>Measurements</w:t>
      </w:r>
      <w:r w:rsidRPr="00BD1C5D">
        <w:rPr>
          <w:szCs w:val="24"/>
        </w:rPr>
        <w:t>.  Measurements on all plans, including building heights, shall be provided in a clear manner.  When revised plans are submitted the measurements shall be provided in a manner consistent with prior plans.</w:t>
      </w:r>
    </w:p>
    <w:p w14:paraId="0052C874" w14:textId="77777777" w:rsidR="001B47FC" w:rsidRPr="00BD1C5D" w:rsidRDefault="001B47FC" w:rsidP="001B47FC">
      <w:pPr>
        <w:pStyle w:val="Sectionindent1"/>
        <w:numPr>
          <w:ilvl w:val="0"/>
          <w:numId w:val="24"/>
        </w:numPr>
        <w:tabs>
          <w:tab w:val="clear" w:pos="274"/>
          <w:tab w:val="clear" w:pos="634"/>
        </w:tabs>
        <w:ind w:left="1440"/>
        <w:rPr>
          <w:szCs w:val="24"/>
        </w:rPr>
      </w:pPr>
      <w:r w:rsidRPr="00BD1C5D">
        <w:rPr>
          <w:szCs w:val="24"/>
          <w:u w:val="single"/>
        </w:rPr>
        <w:t>Revisions</w:t>
      </w:r>
      <w:r w:rsidRPr="00BD1C5D">
        <w:rPr>
          <w:szCs w:val="24"/>
        </w:rPr>
        <w:t>.  When subsequent revised plans are submitted the revised plans shall clearly indicate every change from the prior set of plans.</w:t>
      </w:r>
    </w:p>
    <w:p w14:paraId="02E0BAEC" w14:textId="77777777" w:rsidR="001B47FC" w:rsidRPr="00BD1C5D" w:rsidRDefault="001B47FC" w:rsidP="001B47FC">
      <w:pPr>
        <w:pStyle w:val="Sectionindent1"/>
        <w:numPr>
          <w:ilvl w:val="0"/>
          <w:numId w:val="24"/>
        </w:numPr>
        <w:tabs>
          <w:tab w:val="clear" w:pos="274"/>
          <w:tab w:val="clear" w:pos="634"/>
        </w:tabs>
        <w:ind w:left="1440"/>
        <w:rPr>
          <w:szCs w:val="24"/>
        </w:rPr>
      </w:pPr>
      <w:r w:rsidRPr="00BD1C5D">
        <w:rPr>
          <w:szCs w:val="24"/>
          <w:u w:val="single"/>
        </w:rPr>
        <w:lastRenderedPageBreak/>
        <w:t>Elements subject to review</w:t>
      </w:r>
      <w:r w:rsidRPr="00BD1C5D">
        <w:rPr>
          <w:szCs w:val="24"/>
        </w:rPr>
        <w:t xml:space="preserve">.  It is the responsibility of the applicant to point out or highlight, in some clear manner, every element of the proposed project that is subject to HDC review. </w:t>
      </w:r>
    </w:p>
    <w:p w14:paraId="026FACBB" w14:textId="77777777" w:rsidR="001B47FC" w:rsidRPr="00BD1C5D" w:rsidRDefault="001B47FC" w:rsidP="001B47FC">
      <w:pPr>
        <w:pStyle w:val="Sectionindent1"/>
        <w:tabs>
          <w:tab w:val="clear" w:pos="274"/>
          <w:tab w:val="clear" w:pos="634"/>
          <w:tab w:val="left" w:pos="1620"/>
        </w:tabs>
        <w:rPr>
          <w:szCs w:val="24"/>
        </w:rPr>
      </w:pPr>
      <w:r w:rsidRPr="00BD1C5D">
        <w:rPr>
          <w:szCs w:val="24"/>
        </w:rPr>
        <w:t>Changes made by other boards.  When any change in the design approved by the HDC, pertinent to any element subject to HDC review, is made by another body, such as the Planning Board or Zoning Board of Adjustment, the plans shall be brought back to the HDC for review and approval.</w:t>
      </w:r>
    </w:p>
    <w:p w14:paraId="11423E3E" w14:textId="77777777" w:rsidR="001B47FC" w:rsidRPr="00BD1C5D" w:rsidRDefault="001B47FC" w:rsidP="001B47FC">
      <w:pPr>
        <w:pStyle w:val="Sectionindent1"/>
        <w:tabs>
          <w:tab w:val="clear" w:pos="274"/>
          <w:tab w:val="clear" w:pos="634"/>
        </w:tabs>
        <w:ind w:left="720" w:hanging="450"/>
        <w:rPr>
          <w:b/>
          <w:bCs/>
          <w:i/>
          <w:szCs w:val="24"/>
        </w:rPr>
      </w:pPr>
      <w:r w:rsidRPr="00BD1C5D">
        <w:rPr>
          <w:bCs/>
          <w:szCs w:val="24"/>
        </w:rPr>
        <w:t>B.</w:t>
      </w:r>
      <w:r w:rsidRPr="00BD1C5D">
        <w:rPr>
          <w:b/>
          <w:bCs/>
          <w:i/>
          <w:szCs w:val="24"/>
        </w:rPr>
        <w:tab/>
        <w:t>Review of the Application.</w:t>
      </w:r>
    </w:p>
    <w:p w14:paraId="355A8C94" w14:textId="77777777" w:rsidR="001B47FC" w:rsidRPr="00BD1C5D" w:rsidRDefault="001B47FC" w:rsidP="001B47FC">
      <w:pPr>
        <w:numPr>
          <w:ilvl w:val="0"/>
          <w:numId w:val="25"/>
        </w:numPr>
        <w:tabs>
          <w:tab w:val="clear" w:pos="1560"/>
          <w:tab w:val="left" w:pos="1350"/>
          <w:tab w:val="num" w:pos="2520"/>
          <w:tab w:val="left" w:pos="2882"/>
          <w:tab w:val="left" w:pos="3603"/>
          <w:tab w:val="left" w:pos="4324"/>
          <w:tab w:val="left" w:pos="5045"/>
          <w:tab w:val="left" w:pos="5766"/>
          <w:tab w:val="left" w:pos="6487"/>
          <w:tab w:val="left" w:pos="7208"/>
          <w:tab w:val="left" w:pos="7929"/>
          <w:tab w:val="left" w:pos="8650"/>
          <w:tab w:val="left" w:pos="9371"/>
        </w:tabs>
        <w:spacing w:before="60" w:after="60"/>
        <w:ind w:left="1080" w:hanging="360"/>
        <w:jc w:val="both"/>
        <w:rPr>
          <w:sz w:val="24"/>
          <w:szCs w:val="24"/>
        </w:rPr>
      </w:pPr>
      <w:r w:rsidRPr="00BD1C5D">
        <w:rPr>
          <w:sz w:val="24"/>
          <w:szCs w:val="24"/>
          <w:u w:val="single"/>
        </w:rPr>
        <w:t>Determination of Appropriateness</w:t>
      </w:r>
      <w:r w:rsidRPr="00BD1C5D">
        <w:rPr>
          <w:sz w:val="24"/>
          <w:szCs w:val="24"/>
        </w:rPr>
        <w:t xml:space="preserve">.  In deliberating whether to grant or deny a Certificate of Approval, the </w:t>
      </w:r>
      <w:r w:rsidRPr="00BD1C5D">
        <w:rPr>
          <w:bCs/>
          <w:sz w:val="24"/>
          <w:szCs w:val="24"/>
        </w:rPr>
        <w:t>HDC</w:t>
      </w:r>
      <w:r w:rsidRPr="00BD1C5D">
        <w:rPr>
          <w:sz w:val="24"/>
          <w:szCs w:val="24"/>
        </w:rPr>
        <w:t xml:space="preserve"> shall </w:t>
      </w:r>
      <w:proofErr w:type="gramStart"/>
      <w:r w:rsidRPr="00BD1C5D">
        <w:rPr>
          <w:sz w:val="24"/>
          <w:szCs w:val="24"/>
        </w:rPr>
        <w:t>make a determination</w:t>
      </w:r>
      <w:proofErr w:type="gramEnd"/>
      <w:r w:rsidRPr="00BD1C5D">
        <w:rPr>
          <w:sz w:val="24"/>
          <w:szCs w:val="24"/>
        </w:rPr>
        <w:t xml:space="preserve"> as to the appropriateness</w:t>
      </w:r>
      <w:r w:rsidRPr="00BD1C5D">
        <w:rPr>
          <w:b/>
          <w:sz w:val="24"/>
          <w:szCs w:val="24"/>
        </w:rPr>
        <w:t xml:space="preserve"> </w:t>
      </w:r>
      <w:r w:rsidRPr="00BD1C5D">
        <w:rPr>
          <w:sz w:val="24"/>
          <w:szCs w:val="24"/>
        </w:rPr>
        <w:t xml:space="preserve">of the work proposed by determining </w:t>
      </w:r>
      <w:proofErr w:type="gramStart"/>
      <w:r w:rsidRPr="00BD1C5D">
        <w:rPr>
          <w:sz w:val="24"/>
          <w:szCs w:val="24"/>
        </w:rPr>
        <w:t>whether or not</w:t>
      </w:r>
      <w:proofErr w:type="gramEnd"/>
      <w:r w:rsidRPr="00BD1C5D">
        <w:rPr>
          <w:sz w:val="24"/>
          <w:szCs w:val="24"/>
        </w:rPr>
        <w:t xml:space="preserve"> the proposal conforms to the provisions of this article and applicable statutes.</w:t>
      </w:r>
    </w:p>
    <w:p w14:paraId="6DCFE6DD" w14:textId="77777777" w:rsidR="001B47FC" w:rsidRPr="00BD1C5D" w:rsidRDefault="001B47FC" w:rsidP="001B47FC">
      <w:pPr>
        <w:numPr>
          <w:ilvl w:val="0"/>
          <w:numId w:val="25"/>
        </w:numPr>
        <w:tabs>
          <w:tab w:val="clear" w:pos="1560"/>
          <w:tab w:val="num" w:pos="2520"/>
          <w:tab w:val="left" w:pos="2884"/>
          <w:tab w:val="left" w:pos="3605"/>
          <w:tab w:val="left" w:pos="4326"/>
          <w:tab w:val="left" w:pos="5047"/>
          <w:tab w:val="left" w:pos="5768"/>
          <w:tab w:val="left" w:pos="6489"/>
          <w:tab w:val="left" w:pos="7210"/>
          <w:tab w:val="left" w:pos="7931"/>
          <w:tab w:val="left" w:pos="8652"/>
          <w:tab w:val="left" w:pos="9373"/>
        </w:tabs>
        <w:spacing w:before="60" w:after="60"/>
        <w:ind w:left="1080" w:hanging="360"/>
        <w:jc w:val="both"/>
        <w:rPr>
          <w:b/>
          <w:i/>
          <w:sz w:val="24"/>
          <w:szCs w:val="24"/>
          <w:u w:val="single"/>
        </w:rPr>
      </w:pPr>
      <w:r w:rsidRPr="00BD1C5D">
        <w:rPr>
          <w:sz w:val="24"/>
          <w:szCs w:val="24"/>
          <w:u w:val="single"/>
        </w:rPr>
        <w:t>Scheduling and Completeness</w:t>
      </w:r>
      <w:r w:rsidRPr="00BD1C5D">
        <w:rPr>
          <w:sz w:val="24"/>
          <w:szCs w:val="24"/>
        </w:rPr>
        <w:t xml:space="preserve">. The </w:t>
      </w:r>
      <w:r w:rsidRPr="00BD1C5D">
        <w:rPr>
          <w:bCs/>
          <w:sz w:val="24"/>
          <w:szCs w:val="24"/>
        </w:rPr>
        <w:t>HDC</w:t>
      </w:r>
      <w:r w:rsidRPr="00BD1C5D">
        <w:rPr>
          <w:sz w:val="24"/>
          <w:szCs w:val="24"/>
        </w:rPr>
        <w:t xml:space="preserve"> will consider applications at its scheduled meetings. At that time a determination shall be made whether the application under consideration is complete in accordance with the list of required items, above, and </w:t>
      </w:r>
      <w:proofErr w:type="gramStart"/>
      <w:r w:rsidRPr="00BD1C5D">
        <w:rPr>
          <w:sz w:val="24"/>
          <w:szCs w:val="24"/>
        </w:rPr>
        <w:t>whether or not</w:t>
      </w:r>
      <w:proofErr w:type="gramEnd"/>
      <w:r w:rsidRPr="00BD1C5D">
        <w:rPr>
          <w:sz w:val="24"/>
          <w:szCs w:val="24"/>
        </w:rPr>
        <w:t xml:space="preserve"> further information is needed by the Commission </w:t>
      </w:r>
      <w:proofErr w:type="gramStart"/>
      <w:r w:rsidRPr="00BD1C5D">
        <w:rPr>
          <w:sz w:val="24"/>
          <w:szCs w:val="24"/>
        </w:rPr>
        <w:t>in order to</w:t>
      </w:r>
      <w:proofErr w:type="gramEnd"/>
      <w:r w:rsidRPr="00BD1C5D">
        <w:rPr>
          <w:sz w:val="24"/>
          <w:szCs w:val="24"/>
        </w:rPr>
        <w:t xml:space="preserve"> accept the application.  When a project is approved a determination of completeness is understood to be part of the approval.</w:t>
      </w:r>
    </w:p>
    <w:p w14:paraId="5BD88D5A" w14:textId="77777777" w:rsidR="001B47FC" w:rsidRPr="00BD1C5D" w:rsidRDefault="001B47FC" w:rsidP="001B47FC">
      <w:pPr>
        <w:numPr>
          <w:ilvl w:val="0"/>
          <w:numId w:val="25"/>
        </w:numPr>
        <w:tabs>
          <w:tab w:val="clear" w:pos="1560"/>
        </w:tabs>
        <w:spacing w:before="60" w:after="60"/>
        <w:ind w:left="1080"/>
        <w:jc w:val="both"/>
        <w:rPr>
          <w:sz w:val="24"/>
          <w:szCs w:val="24"/>
        </w:rPr>
      </w:pPr>
      <w:r w:rsidRPr="00BD1C5D">
        <w:rPr>
          <w:sz w:val="24"/>
          <w:szCs w:val="24"/>
          <w:u w:val="single"/>
        </w:rPr>
        <w:t>Dialogue with Applicant</w:t>
      </w:r>
      <w:r w:rsidRPr="00BD1C5D">
        <w:rPr>
          <w:sz w:val="24"/>
          <w:szCs w:val="24"/>
          <w:u w:val="single" w:color="0070C0"/>
        </w:rPr>
        <w:t>.</w:t>
      </w:r>
      <w:r w:rsidRPr="00BD1C5D">
        <w:rPr>
          <w:sz w:val="24"/>
          <w:szCs w:val="24"/>
          <w:u w:color="0070C0"/>
        </w:rPr>
        <w:t xml:space="preserve">  </w:t>
      </w:r>
      <w:r w:rsidRPr="00BD1C5D">
        <w:rPr>
          <w:sz w:val="24"/>
          <w:szCs w:val="24"/>
        </w:rPr>
        <w:t>The applicant may present his or her application at the Commission meeting(s).  When there are aspects of the proposal which may not conform to this article, the Commission, at its discretion, may advise the applicant to find reasonable cost approaches to meet his or her objectives with a project which still conforms to the standards of this article.</w:t>
      </w:r>
    </w:p>
    <w:p w14:paraId="1DB3AEDB" w14:textId="77777777" w:rsidR="001B47FC" w:rsidRPr="00BD1C5D" w:rsidRDefault="001B47FC" w:rsidP="001B47FC">
      <w:pPr>
        <w:numPr>
          <w:ilvl w:val="0"/>
          <w:numId w:val="25"/>
        </w:numPr>
        <w:tabs>
          <w:tab w:val="clear" w:pos="1560"/>
          <w:tab w:val="num" w:pos="2520"/>
          <w:tab w:val="left" w:pos="2884"/>
          <w:tab w:val="left" w:pos="3605"/>
          <w:tab w:val="left" w:pos="4326"/>
          <w:tab w:val="left" w:pos="5047"/>
          <w:tab w:val="left" w:pos="5768"/>
          <w:tab w:val="left" w:pos="6489"/>
          <w:tab w:val="left" w:pos="7210"/>
          <w:tab w:val="left" w:pos="7931"/>
          <w:tab w:val="left" w:pos="8652"/>
          <w:tab w:val="left" w:pos="9373"/>
        </w:tabs>
        <w:spacing w:before="60" w:after="60"/>
        <w:ind w:left="1080"/>
        <w:jc w:val="both"/>
        <w:rPr>
          <w:b/>
          <w:i/>
          <w:sz w:val="24"/>
          <w:szCs w:val="24"/>
          <w:u w:val="single"/>
        </w:rPr>
      </w:pPr>
      <w:r w:rsidRPr="00BD1C5D">
        <w:rPr>
          <w:sz w:val="24"/>
          <w:szCs w:val="24"/>
          <w:u w:val="single"/>
        </w:rPr>
        <w:t>Public Hearing</w:t>
      </w:r>
      <w:r w:rsidRPr="00BD1C5D">
        <w:rPr>
          <w:sz w:val="24"/>
          <w:szCs w:val="24"/>
        </w:rPr>
        <w:t>.  At its discretion, when deemed appropriate, the</w:t>
      </w:r>
      <w:r w:rsidRPr="00BD1C5D">
        <w:rPr>
          <w:b/>
          <w:i/>
          <w:color w:val="0070C0"/>
          <w:sz w:val="24"/>
          <w:szCs w:val="24"/>
        </w:rPr>
        <w:t xml:space="preserve"> </w:t>
      </w:r>
      <w:r w:rsidRPr="00BD1C5D">
        <w:rPr>
          <w:sz w:val="24"/>
          <w:szCs w:val="24"/>
        </w:rPr>
        <w:t>Commission is authorized to hold a public hearing at which time opinions of abutters and interested citizens shall be heard.  Notice of the Public Hearing shall be sent to abutters and posted on the Town website at least 10 calendar days prior to the hearing.  In the case of significant projects that involve demolition, the HDC may hold an additional public hearing any time after the start of construction to allow for concerns to be identified and conveyed to the applicant and Town enforcement officials.  Applicants shall be invited, but are not required to attend any such public hearing.</w:t>
      </w:r>
    </w:p>
    <w:p w14:paraId="1147D663" w14:textId="77777777" w:rsidR="001B47FC" w:rsidRPr="00BD1C5D" w:rsidRDefault="001B47FC" w:rsidP="001B47FC">
      <w:pPr>
        <w:numPr>
          <w:ilvl w:val="0"/>
          <w:numId w:val="25"/>
        </w:numPr>
        <w:tabs>
          <w:tab w:val="clear" w:pos="1560"/>
          <w:tab w:val="num" w:pos="2520"/>
          <w:tab w:val="left" w:pos="2884"/>
          <w:tab w:val="left" w:pos="3605"/>
          <w:tab w:val="left" w:pos="4326"/>
          <w:tab w:val="left" w:pos="5047"/>
          <w:tab w:val="left" w:pos="5768"/>
          <w:tab w:val="left" w:pos="6489"/>
          <w:tab w:val="left" w:pos="7210"/>
          <w:tab w:val="left" w:pos="7931"/>
          <w:tab w:val="left" w:pos="8652"/>
          <w:tab w:val="left" w:pos="9373"/>
        </w:tabs>
        <w:spacing w:before="60" w:after="60"/>
        <w:ind w:left="1080" w:hanging="360"/>
        <w:jc w:val="both"/>
        <w:rPr>
          <w:sz w:val="24"/>
          <w:szCs w:val="24"/>
        </w:rPr>
      </w:pPr>
      <w:r w:rsidRPr="00BD1C5D">
        <w:rPr>
          <w:sz w:val="24"/>
          <w:szCs w:val="24"/>
          <w:u w:val="single"/>
        </w:rPr>
        <w:t>Professional Advice</w:t>
      </w:r>
      <w:r w:rsidRPr="00BD1C5D">
        <w:rPr>
          <w:sz w:val="24"/>
          <w:szCs w:val="24"/>
        </w:rPr>
        <w:t xml:space="preserve">. The Commission may seek advice from such professional, educational, cultural, or other sources as is deemed necessary. </w:t>
      </w:r>
    </w:p>
    <w:p w14:paraId="0BF84ABE" w14:textId="77777777" w:rsidR="001B47FC" w:rsidRPr="00BD1C5D" w:rsidRDefault="001B47FC" w:rsidP="001B47FC">
      <w:pPr>
        <w:tabs>
          <w:tab w:val="left" w:pos="2884"/>
          <w:tab w:val="left" w:pos="3605"/>
          <w:tab w:val="left" w:pos="4326"/>
          <w:tab w:val="left" w:pos="5047"/>
          <w:tab w:val="left" w:pos="5768"/>
          <w:tab w:val="left" w:pos="6489"/>
          <w:tab w:val="left" w:pos="7210"/>
          <w:tab w:val="left" w:pos="7931"/>
          <w:tab w:val="left" w:pos="8652"/>
          <w:tab w:val="left" w:pos="9373"/>
        </w:tabs>
        <w:spacing w:before="60" w:after="60"/>
        <w:ind w:left="1080" w:hanging="360"/>
        <w:jc w:val="both"/>
        <w:rPr>
          <w:sz w:val="24"/>
          <w:szCs w:val="24"/>
          <w:u w:val="single"/>
        </w:rPr>
      </w:pPr>
      <w:r w:rsidRPr="00BD1C5D">
        <w:rPr>
          <w:sz w:val="24"/>
          <w:szCs w:val="24"/>
        </w:rPr>
        <w:t>6.</w:t>
      </w:r>
      <w:r w:rsidRPr="00BD1C5D">
        <w:rPr>
          <w:sz w:val="24"/>
          <w:szCs w:val="24"/>
        </w:rPr>
        <w:tab/>
      </w:r>
      <w:r w:rsidRPr="00BD1C5D">
        <w:rPr>
          <w:sz w:val="24"/>
          <w:szCs w:val="24"/>
          <w:u w:val="single"/>
        </w:rPr>
        <w:t>Recommendations.</w:t>
      </w:r>
      <w:r w:rsidRPr="00BD1C5D">
        <w:rPr>
          <w:sz w:val="24"/>
          <w:szCs w:val="24"/>
        </w:rPr>
        <w:t xml:space="preserve"> The Commission may make nonbinding recommendations to the applicant on elements outside of its purview such as planting materials.</w:t>
      </w:r>
    </w:p>
    <w:p w14:paraId="4F580608" w14:textId="77777777" w:rsidR="001B47FC" w:rsidRDefault="001B47FC" w:rsidP="001B47FC">
      <w:pPr>
        <w:tabs>
          <w:tab w:val="left" w:pos="3605"/>
          <w:tab w:val="left" w:pos="4326"/>
          <w:tab w:val="left" w:pos="5047"/>
          <w:tab w:val="left" w:pos="5768"/>
          <w:tab w:val="left" w:pos="6489"/>
          <w:tab w:val="left" w:pos="7210"/>
          <w:tab w:val="left" w:pos="7931"/>
          <w:tab w:val="left" w:pos="8652"/>
          <w:tab w:val="left" w:pos="9373"/>
        </w:tabs>
        <w:spacing w:before="60" w:after="60"/>
        <w:ind w:left="1080" w:hanging="360"/>
        <w:jc w:val="both"/>
        <w:rPr>
          <w:sz w:val="24"/>
          <w:szCs w:val="24"/>
        </w:rPr>
      </w:pPr>
      <w:r w:rsidRPr="00BD1C5D">
        <w:rPr>
          <w:sz w:val="24"/>
          <w:szCs w:val="24"/>
        </w:rPr>
        <w:t>7.</w:t>
      </w:r>
      <w:r w:rsidRPr="00BD1C5D">
        <w:rPr>
          <w:sz w:val="24"/>
          <w:szCs w:val="24"/>
        </w:rPr>
        <w:tab/>
      </w:r>
      <w:r w:rsidRPr="00BD1C5D">
        <w:rPr>
          <w:sz w:val="24"/>
          <w:szCs w:val="24"/>
          <w:u w:val="single"/>
        </w:rPr>
        <w:t>Setting parameters</w:t>
      </w:r>
      <w:r w:rsidRPr="00BD1C5D">
        <w:rPr>
          <w:sz w:val="24"/>
          <w:szCs w:val="24"/>
        </w:rPr>
        <w:t>.  When the Commission deems appropriate in dealing with violations of this ordinance and other matters, it may work with property owners in a flexible manner in setting timeframes and other benchmarks to guide how and when specific work must be completed.</w:t>
      </w:r>
    </w:p>
    <w:p w14:paraId="7EEC44C8" w14:textId="77777777" w:rsidR="001B47FC" w:rsidRPr="00BD1C5D" w:rsidRDefault="001B47FC" w:rsidP="001B47FC">
      <w:pPr>
        <w:spacing w:before="60" w:after="60"/>
        <w:ind w:left="720" w:hanging="450"/>
        <w:jc w:val="both"/>
        <w:rPr>
          <w:b/>
          <w:bCs/>
          <w:i/>
          <w:sz w:val="24"/>
          <w:szCs w:val="24"/>
        </w:rPr>
      </w:pPr>
      <w:r w:rsidRPr="00BD1C5D">
        <w:rPr>
          <w:bCs/>
          <w:sz w:val="24"/>
          <w:szCs w:val="24"/>
        </w:rPr>
        <w:t>C.</w:t>
      </w:r>
      <w:r w:rsidRPr="00BD1C5D">
        <w:rPr>
          <w:b/>
          <w:bCs/>
          <w:i/>
          <w:sz w:val="24"/>
          <w:szCs w:val="24"/>
        </w:rPr>
        <w:tab/>
        <w:t>Action on an Application.</w:t>
      </w:r>
    </w:p>
    <w:p w14:paraId="4917B1BB" w14:textId="77777777" w:rsidR="001B47FC" w:rsidRPr="00BD1C5D" w:rsidRDefault="001B47FC" w:rsidP="001B47FC">
      <w:pPr>
        <w:tabs>
          <w:tab w:val="left" w:pos="-90"/>
          <w:tab w:val="left" w:pos="900"/>
          <w:tab w:val="left" w:pos="2882"/>
          <w:tab w:val="left" w:pos="3603"/>
          <w:tab w:val="left" w:pos="4324"/>
          <w:tab w:val="left" w:pos="5045"/>
          <w:tab w:val="left" w:pos="5766"/>
          <w:tab w:val="left" w:pos="6487"/>
          <w:tab w:val="left" w:pos="7208"/>
          <w:tab w:val="left" w:pos="7929"/>
          <w:tab w:val="left" w:pos="8650"/>
          <w:tab w:val="left" w:pos="9371"/>
        </w:tabs>
        <w:spacing w:before="60" w:after="60"/>
        <w:ind w:left="900" w:hanging="360"/>
        <w:jc w:val="both"/>
        <w:rPr>
          <w:b/>
          <w:i/>
          <w:strike/>
          <w:sz w:val="24"/>
          <w:szCs w:val="24"/>
        </w:rPr>
      </w:pPr>
      <w:r w:rsidRPr="00BD1C5D">
        <w:rPr>
          <w:sz w:val="24"/>
          <w:szCs w:val="24"/>
        </w:rPr>
        <w:t xml:space="preserve">1. </w:t>
      </w:r>
      <w:r w:rsidRPr="00BD1C5D">
        <w:rPr>
          <w:sz w:val="24"/>
          <w:szCs w:val="24"/>
        </w:rPr>
        <w:tab/>
        <w:t xml:space="preserve">To the extent practical and appropriate, as determined by Town staff, </w:t>
      </w:r>
      <w:r w:rsidRPr="00BD1C5D">
        <w:rPr>
          <w:bCs/>
          <w:sz w:val="24"/>
          <w:szCs w:val="24"/>
        </w:rPr>
        <w:t>an</w:t>
      </w:r>
      <w:r w:rsidRPr="00BD1C5D">
        <w:rPr>
          <w:sz w:val="24"/>
          <w:szCs w:val="24"/>
        </w:rPr>
        <w:t xml:space="preserve"> applicant may file applications for permits </w:t>
      </w:r>
      <w:r w:rsidRPr="00BD1C5D">
        <w:rPr>
          <w:bCs/>
          <w:sz w:val="24"/>
          <w:szCs w:val="24"/>
        </w:rPr>
        <w:t>simultaneously</w:t>
      </w:r>
      <w:r w:rsidRPr="00BD1C5D">
        <w:rPr>
          <w:sz w:val="24"/>
          <w:szCs w:val="24"/>
        </w:rPr>
        <w:t xml:space="preserve"> to the Planning Board and the </w:t>
      </w:r>
      <w:r w:rsidRPr="00BD1C5D">
        <w:rPr>
          <w:bCs/>
          <w:sz w:val="24"/>
          <w:szCs w:val="24"/>
        </w:rPr>
        <w:t xml:space="preserve">Commission.  Reviews shall be coordinated by the Town staff to ensure that all necessary approvals are obtained and are consistent with one another.  It is useful for the applicant to appear at </w:t>
      </w:r>
      <w:r w:rsidRPr="00BD1C5D">
        <w:rPr>
          <w:bCs/>
          <w:sz w:val="24"/>
          <w:szCs w:val="24"/>
        </w:rPr>
        <w:lastRenderedPageBreak/>
        <w:t xml:space="preserve">least once before each board/commission prior to the other board/commission issuing a final approval.  </w:t>
      </w:r>
    </w:p>
    <w:p w14:paraId="2D0A1D30" w14:textId="77777777" w:rsidR="001B47FC" w:rsidRPr="00BD1C5D" w:rsidRDefault="001B47FC" w:rsidP="001B47FC">
      <w:pPr>
        <w:tabs>
          <w:tab w:val="left" w:pos="-90"/>
          <w:tab w:val="left" w:pos="900"/>
          <w:tab w:val="left" w:pos="2882"/>
          <w:tab w:val="left" w:pos="3603"/>
          <w:tab w:val="left" w:pos="4324"/>
          <w:tab w:val="left" w:pos="5045"/>
          <w:tab w:val="left" w:pos="5766"/>
          <w:tab w:val="left" w:pos="6487"/>
          <w:tab w:val="left" w:pos="7208"/>
          <w:tab w:val="left" w:pos="7929"/>
          <w:tab w:val="left" w:pos="8650"/>
          <w:tab w:val="left" w:pos="9371"/>
        </w:tabs>
        <w:spacing w:before="60" w:after="60"/>
        <w:ind w:left="900" w:hanging="360"/>
        <w:jc w:val="both"/>
        <w:rPr>
          <w:b/>
          <w:i/>
          <w:sz w:val="24"/>
          <w:szCs w:val="24"/>
          <w:u w:val="single"/>
        </w:rPr>
      </w:pPr>
      <w:r w:rsidRPr="00BD1C5D">
        <w:rPr>
          <w:sz w:val="24"/>
          <w:szCs w:val="24"/>
        </w:rPr>
        <w:t>2.</w:t>
      </w:r>
      <w:r w:rsidRPr="00BD1C5D">
        <w:rPr>
          <w:sz w:val="24"/>
          <w:szCs w:val="24"/>
        </w:rPr>
        <w:tab/>
        <w:t xml:space="preserve">The </w:t>
      </w:r>
      <w:r w:rsidRPr="00BD1C5D">
        <w:rPr>
          <w:bCs/>
          <w:sz w:val="24"/>
          <w:szCs w:val="24"/>
        </w:rPr>
        <w:t>HDC</w:t>
      </w:r>
      <w:r w:rsidRPr="00BD1C5D">
        <w:rPr>
          <w:sz w:val="24"/>
          <w:szCs w:val="24"/>
        </w:rPr>
        <w:t xml:space="preserve"> shall </w:t>
      </w:r>
      <w:proofErr w:type="gramStart"/>
      <w:r w:rsidRPr="00BD1C5D">
        <w:rPr>
          <w:sz w:val="24"/>
          <w:szCs w:val="24"/>
        </w:rPr>
        <w:t>take action</w:t>
      </w:r>
      <w:proofErr w:type="gramEnd"/>
      <w:r w:rsidRPr="00BD1C5D">
        <w:rPr>
          <w:sz w:val="24"/>
          <w:szCs w:val="24"/>
        </w:rPr>
        <w:t xml:space="preserve"> on all applications within 45 days of the date on which the application is submitted.  This time frame may be extended either by consent or request of the applicant for an additional period.  In cases where the HDC needs additional time to review an application, if the applicant is not willing to grant an extension the HDC may deny the application.</w:t>
      </w:r>
    </w:p>
    <w:p w14:paraId="780E9480" w14:textId="77777777" w:rsidR="001B47FC" w:rsidRPr="00BD1C5D" w:rsidRDefault="001B47FC" w:rsidP="001B47FC">
      <w:pPr>
        <w:tabs>
          <w:tab w:val="left" w:pos="-90"/>
          <w:tab w:val="left" w:pos="900"/>
          <w:tab w:val="left" w:pos="2882"/>
          <w:tab w:val="left" w:pos="3603"/>
          <w:tab w:val="left" w:pos="4324"/>
          <w:tab w:val="left" w:pos="5045"/>
          <w:tab w:val="left" w:pos="5766"/>
          <w:tab w:val="left" w:pos="6487"/>
          <w:tab w:val="left" w:pos="7208"/>
          <w:tab w:val="left" w:pos="7929"/>
          <w:tab w:val="left" w:pos="8650"/>
          <w:tab w:val="left" w:pos="9371"/>
        </w:tabs>
        <w:spacing w:before="60" w:after="60"/>
        <w:ind w:left="900" w:hanging="360"/>
        <w:jc w:val="both"/>
        <w:rPr>
          <w:b/>
          <w:i/>
          <w:sz w:val="24"/>
          <w:szCs w:val="24"/>
          <w:u w:val="single"/>
        </w:rPr>
      </w:pPr>
      <w:r w:rsidRPr="00BD1C5D">
        <w:rPr>
          <w:sz w:val="24"/>
          <w:szCs w:val="24"/>
        </w:rPr>
        <w:t>3.</w:t>
      </w:r>
      <w:r w:rsidRPr="00BD1C5D">
        <w:rPr>
          <w:b/>
          <w:i/>
          <w:sz w:val="24"/>
          <w:szCs w:val="24"/>
        </w:rPr>
        <w:tab/>
      </w:r>
      <w:r w:rsidRPr="00BD1C5D">
        <w:rPr>
          <w:sz w:val="24"/>
          <w:szCs w:val="24"/>
        </w:rPr>
        <w:t>The Commission shall file a Certificate of Approval or a Certificate of Denial with the</w:t>
      </w:r>
      <w:r w:rsidRPr="00BD1C5D">
        <w:rPr>
          <w:b/>
          <w:sz w:val="24"/>
          <w:szCs w:val="24"/>
        </w:rPr>
        <w:t xml:space="preserve"> </w:t>
      </w:r>
      <w:r w:rsidRPr="00BD1C5D">
        <w:rPr>
          <w:sz w:val="24"/>
          <w:szCs w:val="24"/>
        </w:rPr>
        <w:t xml:space="preserve">Planning Department.  Failure by the Commission to act within the </w:t>
      </w:r>
      <w:proofErr w:type="gramStart"/>
      <w:r w:rsidRPr="00BD1C5D">
        <w:rPr>
          <w:sz w:val="24"/>
          <w:szCs w:val="24"/>
        </w:rPr>
        <w:t>period of time</w:t>
      </w:r>
      <w:proofErr w:type="gramEnd"/>
      <w:r w:rsidRPr="00BD1C5D">
        <w:rPr>
          <w:sz w:val="24"/>
          <w:szCs w:val="24"/>
        </w:rPr>
        <w:t xml:space="preserve"> specified above shall be deemed to constitute approval of the application as submitted.  A Certificate of Approval, or approval by default of the Commission to </w:t>
      </w:r>
      <w:proofErr w:type="gramStart"/>
      <w:r w:rsidRPr="00BD1C5D">
        <w:rPr>
          <w:sz w:val="24"/>
          <w:szCs w:val="24"/>
        </w:rPr>
        <w:t>take action</w:t>
      </w:r>
      <w:proofErr w:type="gramEnd"/>
      <w:r w:rsidRPr="00BD1C5D">
        <w:rPr>
          <w:sz w:val="24"/>
          <w:szCs w:val="24"/>
        </w:rPr>
        <w:t>, shall be effective for 1 year after the date of approval. If the applicant has neither obtained a building permit (or an extension for one) nor substantially commenced work within this timeframe then the approval shall automatically be deemed null and void.</w:t>
      </w:r>
    </w:p>
    <w:p w14:paraId="6263D913" w14:textId="77777777" w:rsidR="001B47FC" w:rsidRPr="00BD1C5D" w:rsidRDefault="001B47FC" w:rsidP="001B47FC">
      <w:pPr>
        <w:tabs>
          <w:tab w:val="left" w:pos="-90"/>
          <w:tab w:val="left" w:pos="900"/>
          <w:tab w:val="left" w:pos="2882"/>
          <w:tab w:val="left" w:pos="3603"/>
          <w:tab w:val="left" w:pos="4324"/>
          <w:tab w:val="left" w:pos="5045"/>
          <w:tab w:val="left" w:pos="5766"/>
          <w:tab w:val="left" w:pos="6487"/>
          <w:tab w:val="left" w:pos="7208"/>
          <w:tab w:val="left" w:pos="7929"/>
          <w:tab w:val="left" w:pos="8650"/>
          <w:tab w:val="left" w:pos="9371"/>
        </w:tabs>
        <w:spacing w:before="60" w:after="60"/>
        <w:ind w:left="900" w:hanging="360"/>
        <w:jc w:val="both"/>
        <w:rPr>
          <w:b/>
          <w:i/>
          <w:sz w:val="24"/>
          <w:szCs w:val="24"/>
          <w:u w:val="single"/>
        </w:rPr>
      </w:pPr>
      <w:r w:rsidRPr="00BD1C5D">
        <w:rPr>
          <w:sz w:val="24"/>
          <w:szCs w:val="24"/>
        </w:rPr>
        <w:t>4.</w:t>
      </w:r>
      <w:r w:rsidRPr="00BD1C5D">
        <w:rPr>
          <w:sz w:val="24"/>
          <w:szCs w:val="24"/>
        </w:rPr>
        <w:tab/>
        <w:t>When an application is denied, the reason(s) for the decision shall be conveyed to the applicant and clearly stated in the minutes of the Commission.</w:t>
      </w:r>
    </w:p>
    <w:p w14:paraId="2B8BA15E" w14:textId="77777777" w:rsidR="001B47FC" w:rsidRPr="00BD1C5D" w:rsidRDefault="001B47FC" w:rsidP="001B47FC">
      <w:pPr>
        <w:tabs>
          <w:tab w:val="left" w:pos="-90"/>
          <w:tab w:val="left" w:pos="900"/>
          <w:tab w:val="left" w:pos="3603"/>
          <w:tab w:val="left" w:pos="4324"/>
          <w:tab w:val="left" w:pos="5045"/>
          <w:tab w:val="left" w:pos="5766"/>
          <w:tab w:val="left" w:pos="6487"/>
          <w:tab w:val="left" w:pos="7208"/>
          <w:tab w:val="left" w:pos="7929"/>
          <w:tab w:val="left" w:pos="8650"/>
          <w:tab w:val="left" w:pos="9371"/>
        </w:tabs>
        <w:spacing w:before="60" w:after="60"/>
        <w:ind w:left="900" w:hanging="360"/>
        <w:jc w:val="both"/>
        <w:rPr>
          <w:strike/>
          <w:sz w:val="24"/>
          <w:szCs w:val="24"/>
        </w:rPr>
      </w:pPr>
      <w:r w:rsidRPr="00BD1C5D">
        <w:rPr>
          <w:sz w:val="24"/>
          <w:szCs w:val="24"/>
        </w:rPr>
        <w:t>5.</w:t>
      </w:r>
      <w:r w:rsidRPr="00BD1C5D">
        <w:rPr>
          <w:sz w:val="24"/>
          <w:szCs w:val="24"/>
        </w:rPr>
        <w:tab/>
        <w:t xml:space="preserve">Oversight of construction.  At its discretion, on larger or more sensitive projects, the Commission may recommend that an architect oversee construction of the elements and details of the building that are part of the HDC’s approval to ensure that the  building is constructed correctly in accordance with the approval.  The HDC may request that progress reports be submitted to the Town and it may identify the requested parameters for those progress reports.  </w:t>
      </w:r>
    </w:p>
    <w:p w14:paraId="26BA6978" w14:textId="77777777" w:rsidR="001B47FC" w:rsidRPr="00BD1C5D" w:rsidRDefault="001B47FC" w:rsidP="001B47FC">
      <w:pPr>
        <w:tabs>
          <w:tab w:val="left" w:pos="900"/>
        </w:tabs>
        <w:spacing w:before="60" w:after="60"/>
        <w:ind w:left="900" w:hanging="360"/>
        <w:jc w:val="both"/>
        <w:rPr>
          <w:bCs/>
          <w:iCs/>
          <w:sz w:val="24"/>
          <w:szCs w:val="24"/>
        </w:rPr>
      </w:pPr>
      <w:r w:rsidRPr="00BD1C5D">
        <w:rPr>
          <w:bCs/>
          <w:iCs/>
          <w:sz w:val="24"/>
          <w:szCs w:val="24"/>
        </w:rPr>
        <w:t>6.</w:t>
      </w:r>
      <w:r w:rsidRPr="00BD1C5D">
        <w:rPr>
          <w:bCs/>
          <w:iCs/>
          <w:sz w:val="24"/>
          <w:szCs w:val="24"/>
        </w:rPr>
        <w:tab/>
        <w:t xml:space="preserve">Once a certificate of approval has been issued, any proposed changes to that approval shall be brought back to the HDC for review and approval.  However, if </w:t>
      </w:r>
      <w:proofErr w:type="gramStart"/>
      <w:r w:rsidRPr="00BD1C5D">
        <w:rPr>
          <w:bCs/>
          <w:iCs/>
          <w:sz w:val="24"/>
          <w:szCs w:val="24"/>
        </w:rPr>
        <w:t>a proposed</w:t>
      </w:r>
      <w:proofErr w:type="gramEnd"/>
      <w:r w:rsidRPr="00BD1C5D">
        <w:rPr>
          <w:bCs/>
          <w:iCs/>
          <w:sz w:val="24"/>
          <w:szCs w:val="24"/>
        </w:rPr>
        <w:t xml:space="preserve"> change is very minor, then the Planning Department may approve the proposed change, in consultation with the HDC chair, provided:</w:t>
      </w:r>
    </w:p>
    <w:p w14:paraId="586CDDA9" w14:textId="77777777" w:rsidR="001B47FC" w:rsidRPr="00BD1C5D" w:rsidRDefault="001B47FC" w:rsidP="001B47FC">
      <w:pPr>
        <w:numPr>
          <w:ilvl w:val="0"/>
          <w:numId w:val="20"/>
        </w:numPr>
        <w:tabs>
          <w:tab w:val="left" w:pos="1260"/>
        </w:tabs>
        <w:spacing w:before="60" w:after="60"/>
        <w:ind w:left="1260"/>
        <w:jc w:val="both"/>
        <w:rPr>
          <w:bCs/>
          <w:iCs/>
          <w:sz w:val="24"/>
          <w:szCs w:val="24"/>
        </w:rPr>
      </w:pPr>
      <w:r w:rsidRPr="00BD1C5D">
        <w:rPr>
          <w:bCs/>
          <w:iCs/>
          <w:sz w:val="24"/>
          <w:szCs w:val="24"/>
        </w:rPr>
        <w:t>The change is deemed to be insignificant;</w:t>
      </w:r>
    </w:p>
    <w:p w14:paraId="638077A8" w14:textId="77777777" w:rsidR="001B47FC" w:rsidRPr="00BD1C5D" w:rsidRDefault="001B47FC" w:rsidP="001B47FC">
      <w:pPr>
        <w:numPr>
          <w:ilvl w:val="0"/>
          <w:numId w:val="20"/>
        </w:numPr>
        <w:tabs>
          <w:tab w:val="left" w:pos="1260"/>
        </w:tabs>
        <w:spacing w:before="60" w:after="60"/>
        <w:ind w:left="1260"/>
        <w:jc w:val="both"/>
        <w:rPr>
          <w:bCs/>
          <w:iCs/>
          <w:sz w:val="24"/>
          <w:szCs w:val="24"/>
        </w:rPr>
      </w:pPr>
      <w:r w:rsidRPr="00BD1C5D">
        <w:rPr>
          <w:bCs/>
          <w:iCs/>
          <w:sz w:val="24"/>
          <w:szCs w:val="24"/>
        </w:rPr>
        <w:t>The change would be barely noticeable, if at all, from any public street; and</w:t>
      </w:r>
    </w:p>
    <w:p w14:paraId="527B4B03" w14:textId="77777777" w:rsidR="001B47FC" w:rsidRPr="00BD1C5D" w:rsidRDefault="001B47FC" w:rsidP="001B47FC">
      <w:pPr>
        <w:numPr>
          <w:ilvl w:val="0"/>
          <w:numId w:val="20"/>
        </w:numPr>
        <w:tabs>
          <w:tab w:val="left" w:pos="1260"/>
        </w:tabs>
        <w:spacing w:before="60" w:after="60"/>
        <w:ind w:left="1260"/>
        <w:jc w:val="both"/>
        <w:rPr>
          <w:bCs/>
          <w:iCs/>
          <w:sz w:val="24"/>
          <w:szCs w:val="24"/>
        </w:rPr>
      </w:pPr>
      <w:r w:rsidRPr="00BD1C5D">
        <w:rPr>
          <w:bCs/>
          <w:iCs/>
          <w:sz w:val="24"/>
          <w:szCs w:val="24"/>
        </w:rPr>
        <w:t>The change would be consistent with the intent of the earlier approval.</w:t>
      </w:r>
    </w:p>
    <w:p w14:paraId="5EF989E7" w14:textId="77777777" w:rsidR="001B47FC" w:rsidRPr="00BD1C5D" w:rsidRDefault="001B47FC" w:rsidP="001B47FC">
      <w:pPr>
        <w:pStyle w:val="Sectionindent1"/>
        <w:tabs>
          <w:tab w:val="clear" w:pos="274"/>
          <w:tab w:val="clear" w:pos="634"/>
        </w:tabs>
        <w:ind w:left="720" w:hanging="450"/>
        <w:rPr>
          <w:szCs w:val="24"/>
        </w:rPr>
      </w:pPr>
      <w:r w:rsidRPr="00BD1C5D">
        <w:rPr>
          <w:bCs/>
          <w:szCs w:val="24"/>
        </w:rPr>
        <w:t>D.</w:t>
      </w:r>
      <w:r w:rsidRPr="00BD1C5D">
        <w:rPr>
          <w:b/>
          <w:bCs/>
          <w:i/>
          <w:szCs w:val="24"/>
        </w:rPr>
        <w:tab/>
        <w:t>Appeals</w:t>
      </w:r>
      <w:r w:rsidRPr="00BD1C5D">
        <w:rPr>
          <w:szCs w:val="24"/>
        </w:rPr>
        <w:t xml:space="preserve">.  Any applicant, persons, or organizations aggrieved by a decision of the </w:t>
      </w:r>
      <w:r w:rsidRPr="00BD1C5D">
        <w:rPr>
          <w:bCs/>
          <w:szCs w:val="24"/>
        </w:rPr>
        <w:t>HDC</w:t>
      </w:r>
      <w:r w:rsidRPr="00BD1C5D">
        <w:rPr>
          <w:b/>
          <w:szCs w:val="24"/>
        </w:rPr>
        <w:t xml:space="preserve"> </w:t>
      </w:r>
      <w:r w:rsidRPr="00BD1C5D">
        <w:rPr>
          <w:szCs w:val="24"/>
        </w:rPr>
        <w:t>may appeal the decision to the Durham Zoning Board of Adjustment in accordance with RSA 674:33 and any appeal procedures specified in the Town Ordinances.</w:t>
      </w:r>
    </w:p>
    <w:p w14:paraId="262C5EA0" w14:textId="77777777" w:rsidR="001B47FC" w:rsidRPr="00BD1C5D" w:rsidRDefault="001B47FC" w:rsidP="001B47FC">
      <w:pPr>
        <w:pStyle w:val="Sectionindent1"/>
        <w:tabs>
          <w:tab w:val="clear" w:pos="274"/>
          <w:tab w:val="clear" w:pos="634"/>
        </w:tabs>
        <w:ind w:left="720" w:hanging="450"/>
        <w:rPr>
          <w:szCs w:val="24"/>
        </w:rPr>
      </w:pPr>
      <w:r w:rsidRPr="00BD1C5D">
        <w:rPr>
          <w:bCs/>
          <w:szCs w:val="24"/>
        </w:rPr>
        <w:t>E.</w:t>
      </w:r>
      <w:r w:rsidRPr="00BD1C5D">
        <w:rPr>
          <w:b/>
          <w:bCs/>
          <w:i/>
          <w:szCs w:val="24"/>
        </w:rPr>
        <w:tab/>
        <w:t>Enforcement</w:t>
      </w:r>
      <w:r w:rsidRPr="00BD1C5D">
        <w:rPr>
          <w:szCs w:val="24"/>
        </w:rPr>
        <w:t xml:space="preserve">.  The provisions of this article shall be enforced as provided for in Article III, Administration and Enforcement.  No building permit shall be issued for any project until the Building Inspector determines that the proposed plan is in conformance with the design approved by the HDC.  No certificate of occupancy (except for a temporary certificate of occupancy, as appropriate) shall be issued until the Building Inspector determines that the project has been built in accordance with the plans approved by the HDC.  The Building Inspector shall determine </w:t>
      </w:r>
      <w:proofErr w:type="gramStart"/>
      <w:r w:rsidRPr="00BD1C5D">
        <w:rPr>
          <w:szCs w:val="24"/>
        </w:rPr>
        <w:t>in the course of</w:t>
      </w:r>
      <w:proofErr w:type="gramEnd"/>
      <w:r w:rsidRPr="00BD1C5D">
        <w:rPr>
          <w:szCs w:val="24"/>
        </w:rPr>
        <w:t xml:space="preserve"> regular inspections that all work </w:t>
      </w:r>
      <w:proofErr w:type="gramStart"/>
      <w:r w:rsidRPr="00BD1C5D">
        <w:rPr>
          <w:szCs w:val="24"/>
        </w:rPr>
        <w:t>is in compliance with</w:t>
      </w:r>
      <w:proofErr w:type="gramEnd"/>
      <w:r w:rsidRPr="00BD1C5D">
        <w:rPr>
          <w:szCs w:val="24"/>
        </w:rPr>
        <w:t xml:space="preserve"> the plans approved by the HDC.  When appropriate, the Building Inspector may issue a stop work order at his or her reasonable discretion.</w:t>
      </w:r>
    </w:p>
    <w:p w14:paraId="0F36F5B2" w14:textId="77777777" w:rsidR="001B47FC" w:rsidRPr="00BD1C5D" w:rsidRDefault="001B47FC" w:rsidP="001B47FC">
      <w:pPr>
        <w:pStyle w:val="Sectionindent1"/>
        <w:tabs>
          <w:tab w:val="clear" w:pos="274"/>
          <w:tab w:val="clear" w:pos="634"/>
        </w:tabs>
        <w:ind w:left="720" w:hanging="450"/>
        <w:rPr>
          <w:szCs w:val="24"/>
        </w:rPr>
      </w:pPr>
      <w:r w:rsidRPr="00BD1C5D">
        <w:rPr>
          <w:szCs w:val="24"/>
        </w:rPr>
        <w:t>F.</w:t>
      </w:r>
      <w:r w:rsidRPr="00BD1C5D">
        <w:rPr>
          <w:szCs w:val="24"/>
        </w:rPr>
        <w:tab/>
      </w:r>
      <w:r w:rsidRPr="00BD1C5D">
        <w:rPr>
          <w:b/>
          <w:bCs/>
          <w:i/>
          <w:szCs w:val="24"/>
        </w:rPr>
        <w:t>Preliminary Review/Discussion</w:t>
      </w:r>
      <w:r w:rsidRPr="00BD1C5D">
        <w:rPr>
          <w:bCs/>
          <w:szCs w:val="24"/>
        </w:rPr>
        <w:t xml:space="preserve">.  A property owner or a designated representative may request a preliminary review/discussion with the HDC.  Applicants who submit a preliminary application should include such information and documentation as needed to provide a </w:t>
      </w:r>
      <w:r w:rsidRPr="00BD1C5D">
        <w:rPr>
          <w:bCs/>
          <w:szCs w:val="24"/>
        </w:rPr>
        <w:lastRenderedPageBreak/>
        <w:t>sufficient background for the proposal and to facilitate the discussion. All comments by HDC members are preliminary, nonbinding, and subject to change.  The submission deadline for preliminary applications is the same as that for regular applications.</w:t>
      </w:r>
    </w:p>
    <w:p w14:paraId="4A7C71C6" w14:textId="77777777" w:rsidR="001B47FC" w:rsidRPr="00BD1C5D" w:rsidRDefault="001B47FC" w:rsidP="001B47FC">
      <w:pPr>
        <w:pStyle w:val="Sectionhead"/>
        <w:rPr>
          <w:szCs w:val="24"/>
        </w:rPr>
      </w:pPr>
      <w:r w:rsidRPr="00BD1C5D">
        <w:rPr>
          <w:szCs w:val="24"/>
        </w:rPr>
        <w:t xml:space="preserve">175-96. </w:t>
      </w:r>
      <w:r w:rsidRPr="00BD1C5D">
        <w:rPr>
          <w:szCs w:val="24"/>
        </w:rPr>
        <w:tab/>
        <w:t>Standards for Review.</w:t>
      </w:r>
    </w:p>
    <w:p w14:paraId="2325970B" w14:textId="77777777" w:rsidR="001B47FC" w:rsidRPr="00BD1C5D" w:rsidRDefault="001B47FC" w:rsidP="001B47FC">
      <w:pPr>
        <w:pStyle w:val="Sectionindent1"/>
        <w:tabs>
          <w:tab w:val="clear" w:pos="274"/>
        </w:tabs>
        <w:ind w:left="270"/>
        <w:rPr>
          <w:szCs w:val="24"/>
        </w:rPr>
      </w:pPr>
      <w:r w:rsidRPr="00BD1C5D">
        <w:rPr>
          <w:szCs w:val="24"/>
        </w:rPr>
        <w:t xml:space="preserve">The following standards shall be used by the </w:t>
      </w:r>
      <w:r w:rsidRPr="00BD1C5D">
        <w:rPr>
          <w:bCs/>
          <w:szCs w:val="24"/>
        </w:rPr>
        <w:t>HDC</w:t>
      </w:r>
      <w:r w:rsidRPr="00BD1C5D">
        <w:rPr>
          <w:szCs w:val="24"/>
        </w:rPr>
        <w:t xml:space="preserve"> in reviewing applications for Certificates of Approval. </w:t>
      </w:r>
    </w:p>
    <w:p w14:paraId="742039DD" w14:textId="77777777" w:rsidR="001B47FC" w:rsidRPr="00BD1C5D" w:rsidRDefault="001B47FC" w:rsidP="001B47FC">
      <w:pPr>
        <w:pStyle w:val="Sectionindent1"/>
        <w:tabs>
          <w:tab w:val="clear" w:pos="274"/>
          <w:tab w:val="clear" w:pos="634"/>
        </w:tabs>
        <w:ind w:left="720" w:hanging="450"/>
        <w:rPr>
          <w:b/>
          <w:bCs/>
          <w:i/>
          <w:szCs w:val="24"/>
        </w:rPr>
      </w:pPr>
      <w:r w:rsidRPr="00BD1C5D">
        <w:rPr>
          <w:szCs w:val="24"/>
        </w:rPr>
        <w:t>A.</w:t>
      </w:r>
      <w:r w:rsidRPr="00BD1C5D">
        <w:rPr>
          <w:szCs w:val="24"/>
        </w:rPr>
        <w:tab/>
      </w:r>
      <w:r w:rsidRPr="00BD1C5D">
        <w:rPr>
          <w:b/>
          <w:bCs/>
          <w:i/>
          <w:szCs w:val="24"/>
        </w:rPr>
        <w:t>General Principles</w:t>
      </w:r>
    </w:p>
    <w:p w14:paraId="1358CE52" w14:textId="77777777" w:rsidR="001B47FC" w:rsidRPr="00BD1C5D" w:rsidRDefault="001B47FC" w:rsidP="001B47FC">
      <w:pPr>
        <w:numPr>
          <w:ilvl w:val="0"/>
          <w:numId w:val="10"/>
        </w:numPr>
        <w:tabs>
          <w:tab w:val="clear" w:pos="1533"/>
          <w:tab w:val="left" w:pos="0"/>
          <w:tab w:val="left" w:pos="2884"/>
          <w:tab w:val="left" w:pos="3605"/>
          <w:tab w:val="left" w:pos="4326"/>
          <w:tab w:val="left" w:pos="5047"/>
          <w:tab w:val="left" w:pos="5768"/>
          <w:tab w:val="left" w:pos="6489"/>
          <w:tab w:val="left" w:pos="7210"/>
          <w:tab w:val="left" w:pos="7931"/>
          <w:tab w:val="left" w:pos="8652"/>
          <w:tab w:val="left" w:pos="9373"/>
        </w:tabs>
        <w:spacing w:before="60" w:after="60"/>
        <w:ind w:left="1080" w:right="-18"/>
        <w:jc w:val="both"/>
        <w:rPr>
          <w:sz w:val="24"/>
          <w:szCs w:val="24"/>
        </w:rPr>
      </w:pPr>
      <w:r w:rsidRPr="00BD1C5D">
        <w:rPr>
          <w:sz w:val="24"/>
          <w:szCs w:val="24"/>
        </w:rPr>
        <w:t>Every reasonable effort shall be made to minimize alteration of the significant features of the property.</w:t>
      </w:r>
    </w:p>
    <w:p w14:paraId="50EFDD28" w14:textId="77777777" w:rsidR="001B47FC" w:rsidRPr="00BD1C5D" w:rsidRDefault="001B47FC" w:rsidP="001B47FC">
      <w:pPr>
        <w:numPr>
          <w:ilvl w:val="0"/>
          <w:numId w:val="10"/>
        </w:numPr>
        <w:tabs>
          <w:tab w:val="clear" w:pos="1533"/>
          <w:tab w:val="left" w:pos="0"/>
          <w:tab w:val="left" w:pos="1170"/>
          <w:tab w:val="left" w:pos="2884"/>
          <w:tab w:val="left" w:pos="3605"/>
          <w:tab w:val="left" w:pos="4326"/>
          <w:tab w:val="left" w:pos="5047"/>
          <w:tab w:val="left" w:pos="5768"/>
          <w:tab w:val="left" w:pos="6489"/>
          <w:tab w:val="left" w:pos="7210"/>
          <w:tab w:val="left" w:pos="7931"/>
          <w:tab w:val="left" w:pos="8652"/>
          <w:tab w:val="left" w:pos="9373"/>
        </w:tabs>
        <w:spacing w:before="60" w:after="60"/>
        <w:ind w:left="1080" w:right="-18"/>
        <w:jc w:val="both"/>
        <w:rPr>
          <w:sz w:val="24"/>
          <w:szCs w:val="24"/>
        </w:rPr>
      </w:pPr>
      <w:r w:rsidRPr="00BD1C5D">
        <w:rPr>
          <w:sz w:val="24"/>
          <w:szCs w:val="24"/>
        </w:rPr>
        <w:t>The distinguishing original qualities or character of the property shall not be destroyed.  The removal or alteration of any historic material or distinctive architectural features shall be avoided where possible.</w:t>
      </w:r>
    </w:p>
    <w:p w14:paraId="1D04184E" w14:textId="77777777" w:rsidR="001B47FC" w:rsidRPr="00BD1C5D" w:rsidRDefault="001B47FC" w:rsidP="001B47FC">
      <w:pPr>
        <w:numPr>
          <w:ilvl w:val="0"/>
          <w:numId w:val="10"/>
        </w:numPr>
        <w:tabs>
          <w:tab w:val="clear" w:pos="1533"/>
          <w:tab w:val="left" w:pos="0"/>
          <w:tab w:val="left" w:pos="1170"/>
          <w:tab w:val="left" w:pos="2884"/>
          <w:tab w:val="left" w:pos="3605"/>
          <w:tab w:val="left" w:pos="4326"/>
          <w:tab w:val="left" w:pos="5047"/>
          <w:tab w:val="left" w:pos="5768"/>
          <w:tab w:val="left" w:pos="6489"/>
          <w:tab w:val="left" w:pos="7210"/>
          <w:tab w:val="left" w:pos="7931"/>
          <w:tab w:val="left" w:pos="8652"/>
          <w:tab w:val="left" w:pos="9373"/>
        </w:tabs>
        <w:spacing w:before="60" w:after="60"/>
        <w:ind w:left="1080" w:right="-18"/>
        <w:jc w:val="both"/>
        <w:rPr>
          <w:sz w:val="24"/>
          <w:szCs w:val="24"/>
          <w:u w:val="single"/>
        </w:rPr>
      </w:pPr>
      <w:r w:rsidRPr="00BD1C5D">
        <w:rPr>
          <w:sz w:val="24"/>
          <w:szCs w:val="24"/>
        </w:rPr>
        <w:t xml:space="preserve">All structures and sites shall be recognized as products of their own time.  Alterations that have no historical basis </w:t>
      </w:r>
      <w:r w:rsidRPr="00BD1C5D">
        <w:rPr>
          <w:bCs/>
          <w:sz w:val="24"/>
          <w:szCs w:val="24"/>
        </w:rPr>
        <w:t>or</w:t>
      </w:r>
      <w:r w:rsidRPr="00BD1C5D">
        <w:rPr>
          <w:sz w:val="24"/>
          <w:szCs w:val="24"/>
        </w:rPr>
        <w:t xml:space="preserve"> that are made</w:t>
      </w:r>
      <w:r w:rsidRPr="00BD1C5D">
        <w:rPr>
          <w:b/>
          <w:i/>
          <w:color w:val="0070C0"/>
          <w:sz w:val="24"/>
          <w:szCs w:val="24"/>
        </w:rPr>
        <w:t xml:space="preserve"> </w:t>
      </w:r>
      <w:r w:rsidRPr="00BD1C5D">
        <w:rPr>
          <w:sz w:val="24"/>
          <w:szCs w:val="24"/>
        </w:rPr>
        <w:t>to create an earlier appearance shall be discouraged.</w:t>
      </w:r>
    </w:p>
    <w:p w14:paraId="41253AD5" w14:textId="77777777" w:rsidR="001B47FC" w:rsidRPr="00BD1C5D" w:rsidRDefault="001B47FC" w:rsidP="001B47FC">
      <w:pPr>
        <w:numPr>
          <w:ilvl w:val="0"/>
          <w:numId w:val="10"/>
        </w:numPr>
        <w:tabs>
          <w:tab w:val="clear" w:pos="1533"/>
          <w:tab w:val="left" w:pos="0"/>
          <w:tab w:val="left" w:pos="1170"/>
          <w:tab w:val="left" w:pos="2884"/>
          <w:tab w:val="left" w:pos="3605"/>
          <w:tab w:val="left" w:pos="4326"/>
          <w:tab w:val="left" w:pos="5047"/>
          <w:tab w:val="left" w:pos="5768"/>
          <w:tab w:val="left" w:pos="6489"/>
          <w:tab w:val="left" w:pos="7210"/>
          <w:tab w:val="left" w:pos="7931"/>
          <w:tab w:val="left" w:pos="8652"/>
          <w:tab w:val="left" w:pos="9373"/>
        </w:tabs>
        <w:spacing w:before="60" w:after="60"/>
        <w:ind w:left="1080" w:right="-18"/>
        <w:jc w:val="both"/>
        <w:rPr>
          <w:sz w:val="24"/>
          <w:szCs w:val="24"/>
          <w:u w:val="single"/>
        </w:rPr>
      </w:pPr>
      <w:r w:rsidRPr="00BD1C5D">
        <w:rPr>
          <w:sz w:val="24"/>
          <w:szCs w:val="24"/>
        </w:rPr>
        <w:t xml:space="preserve">Changes that may have taken place in the course of time are evidence of the history and development of the property.  These changes may have acquired </w:t>
      </w:r>
      <w:proofErr w:type="gramStart"/>
      <w:r w:rsidRPr="00BD1C5D">
        <w:rPr>
          <w:sz w:val="24"/>
          <w:szCs w:val="24"/>
        </w:rPr>
        <w:t>significance in their own right, and</w:t>
      </w:r>
      <w:proofErr w:type="gramEnd"/>
      <w:r w:rsidRPr="00BD1C5D">
        <w:rPr>
          <w:sz w:val="24"/>
          <w:szCs w:val="24"/>
        </w:rPr>
        <w:t xml:space="preserve"> this significance shall be recognized and respected.</w:t>
      </w:r>
    </w:p>
    <w:p w14:paraId="4C4ED6B1" w14:textId="77777777" w:rsidR="001B47FC" w:rsidRPr="00BD1C5D" w:rsidRDefault="001B47FC" w:rsidP="001B47FC">
      <w:pPr>
        <w:numPr>
          <w:ilvl w:val="0"/>
          <w:numId w:val="10"/>
        </w:numPr>
        <w:tabs>
          <w:tab w:val="clear" w:pos="1533"/>
          <w:tab w:val="left" w:pos="0"/>
          <w:tab w:val="left" w:pos="1170"/>
          <w:tab w:val="left" w:pos="2884"/>
          <w:tab w:val="left" w:pos="3605"/>
          <w:tab w:val="left" w:pos="4326"/>
          <w:tab w:val="left" w:pos="5047"/>
          <w:tab w:val="left" w:pos="5768"/>
          <w:tab w:val="left" w:pos="6489"/>
          <w:tab w:val="left" w:pos="7210"/>
          <w:tab w:val="left" w:pos="7931"/>
          <w:tab w:val="left" w:pos="8652"/>
          <w:tab w:val="left" w:pos="9373"/>
        </w:tabs>
        <w:spacing w:before="60" w:after="60"/>
        <w:ind w:left="1080" w:right="-18"/>
        <w:jc w:val="both"/>
        <w:rPr>
          <w:sz w:val="24"/>
          <w:szCs w:val="24"/>
        </w:rPr>
      </w:pPr>
      <w:r w:rsidRPr="00BD1C5D">
        <w:rPr>
          <w:sz w:val="24"/>
          <w:szCs w:val="24"/>
        </w:rPr>
        <w:t>Distinctive stylistic features or examples of skilled craftsmanship that characterize a property shall be treated with sensitivity.</w:t>
      </w:r>
    </w:p>
    <w:p w14:paraId="078F31ED" w14:textId="77777777" w:rsidR="001B47FC" w:rsidRPr="00BD1C5D" w:rsidRDefault="001B47FC" w:rsidP="001B47FC">
      <w:pPr>
        <w:numPr>
          <w:ilvl w:val="0"/>
          <w:numId w:val="10"/>
        </w:numPr>
        <w:tabs>
          <w:tab w:val="clear" w:pos="1533"/>
        </w:tabs>
        <w:spacing w:before="60" w:after="60"/>
        <w:ind w:left="1080" w:right="-18"/>
        <w:jc w:val="both"/>
        <w:rPr>
          <w:sz w:val="24"/>
          <w:szCs w:val="24"/>
        </w:rPr>
      </w:pPr>
      <w:r w:rsidRPr="00BD1C5D">
        <w:rPr>
          <w:sz w:val="24"/>
          <w:szCs w:val="24"/>
        </w:rPr>
        <w:t>Deteriorated architectural features shall be repaired rather than replaced, wherever possible.  In the event replacement is necessary, the new material should match the material being replaced in design, color, texture, and other visual qualities.  Repair or replacement of missing architectural features should be based on accurate duplications of features, substantiated by historic, physical, or pictorial evidence, rather than on conjectural designs or the availability of different architectural elements from other structures.</w:t>
      </w:r>
    </w:p>
    <w:p w14:paraId="1B7AFA9C" w14:textId="77777777" w:rsidR="001B47FC" w:rsidRPr="00BD1C5D" w:rsidRDefault="001B47FC" w:rsidP="001B47FC">
      <w:pPr>
        <w:numPr>
          <w:ilvl w:val="0"/>
          <w:numId w:val="10"/>
        </w:numPr>
        <w:tabs>
          <w:tab w:val="clear" w:pos="1533"/>
          <w:tab w:val="left" w:pos="0"/>
          <w:tab w:val="left" w:pos="1170"/>
          <w:tab w:val="left" w:pos="2884"/>
          <w:tab w:val="left" w:pos="3605"/>
          <w:tab w:val="left" w:pos="4326"/>
          <w:tab w:val="left" w:pos="5047"/>
          <w:tab w:val="left" w:pos="5768"/>
          <w:tab w:val="left" w:pos="6489"/>
          <w:tab w:val="left" w:pos="7210"/>
          <w:tab w:val="left" w:pos="7931"/>
          <w:tab w:val="left" w:pos="8652"/>
          <w:tab w:val="left" w:pos="9373"/>
        </w:tabs>
        <w:spacing w:before="60" w:after="60"/>
        <w:ind w:left="1080" w:right="-18"/>
        <w:jc w:val="both"/>
        <w:rPr>
          <w:sz w:val="24"/>
          <w:szCs w:val="24"/>
        </w:rPr>
      </w:pPr>
      <w:r w:rsidRPr="00BD1C5D">
        <w:rPr>
          <w:sz w:val="24"/>
          <w:szCs w:val="24"/>
        </w:rPr>
        <w:t>Every reasonable effort should be made to protect and preserve archaeological resources affected by, or adjacent to, any project.</w:t>
      </w:r>
    </w:p>
    <w:p w14:paraId="57ECFE46" w14:textId="77777777" w:rsidR="001B47FC" w:rsidRPr="00BD1C5D" w:rsidRDefault="001B47FC" w:rsidP="001B47FC">
      <w:pPr>
        <w:numPr>
          <w:ilvl w:val="0"/>
          <w:numId w:val="10"/>
        </w:numPr>
        <w:tabs>
          <w:tab w:val="clear" w:pos="1533"/>
          <w:tab w:val="left" w:pos="0"/>
          <w:tab w:val="left" w:pos="1170"/>
          <w:tab w:val="left" w:pos="2884"/>
          <w:tab w:val="left" w:pos="3605"/>
          <w:tab w:val="left" w:pos="4326"/>
          <w:tab w:val="left" w:pos="5047"/>
          <w:tab w:val="left" w:pos="5768"/>
          <w:tab w:val="left" w:pos="6489"/>
          <w:tab w:val="left" w:pos="7210"/>
          <w:tab w:val="left" w:pos="7931"/>
          <w:tab w:val="left" w:pos="8652"/>
          <w:tab w:val="left" w:pos="9373"/>
        </w:tabs>
        <w:spacing w:before="60" w:after="60"/>
        <w:ind w:left="1080" w:right="-18"/>
        <w:jc w:val="both"/>
        <w:rPr>
          <w:sz w:val="24"/>
          <w:szCs w:val="24"/>
        </w:rPr>
      </w:pPr>
      <w:r w:rsidRPr="00BD1C5D">
        <w:rPr>
          <w:sz w:val="24"/>
          <w:szCs w:val="24"/>
        </w:rPr>
        <w:t>Contemporary design for alterations and additions to existing properties should not be discouraged when such designs do not destroy significant historical, architectural, or cultural material, and when those designs are compatible with the size, scale, color, material, and character of the property, neighborhood, and surrounding environment.</w:t>
      </w:r>
    </w:p>
    <w:p w14:paraId="39E3A7D6" w14:textId="77777777" w:rsidR="001B47FC" w:rsidRPr="00BD1C5D" w:rsidRDefault="001B47FC" w:rsidP="001B47FC">
      <w:pPr>
        <w:numPr>
          <w:ilvl w:val="0"/>
          <w:numId w:val="10"/>
        </w:numPr>
        <w:tabs>
          <w:tab w:val="clear" w:pos="1533"/>
          <w:tab w:val="left" w:pos="0"/>
          <w:tab w:val="left" w:pos="1170"/>
          <w:tab w:val="left" w:pos="2884"/>
          <w:tab w:val="left" w:pos="3605"/>
          <w:tab w:val="left" w:pos="4326"/>
          <w:tab w:val="left" w:pos="5047"/>
          <w:tab w:val="left" w:pos="5768"/>
          <w:tab w:val="left" w:pos="6489"/>
          <w:tab w:val="left" w:pos="7210"/>
          <w:tab w:val="left" w:pos="7931"/>
          <w:tab w:val="left" w:pos="8652"/>
          <w:tab w:val="left" w:pos="9373"/>
        </w:tabs>
        <w:spacing w:before="60" w:after="60"/>
        <w:ind w:left="1080" w:right="-18"/>
        <w:jc w:val="both"/>
        <w:rPr>
          <w:sz w:val="24"/>
          <w:szCs w:val="24"/>
          <w:u w:val="single"/>
        </w:rPr>
      </w:pPr>
      <w:r w:rsidRPr="00BD1C5D">
        <w:rPr>
          <w:sz w:val="24"/>
          <w:szCs w:val="24"/>
        </w:rPr>
        <w:t>Whenever possible, new additions or alterations to structures should be done in such a manner that if those additions or alterations were to be removed in the future, the essential form and integrity of the structure would be unimpaired.</w:t>
      </w:r>
    </w:p>
    <w:p w14:paraId="6DAA7F80" w14:textId="77777777" w:rsidR="001B47FC" w:rsidRPr="00BD1C5D" w:rsidRDefault="001B47FC" w:rsidP="001B47FC">
      <w:pPr>
        <w:pStyle w:val="Sectionindent1"/>
        <w:numPr>
          <w:ilvl w:val="0"/>
          <w:numId w:val="3"/>
        </w:numPr>
        <w:tabs>
          <w:tab w:val="clear" w:pos="274"/>
          <w:tab w:val="clear" w:pos="634"/>
          <w:tab w:val="clear" w:pos="1080"/>
        </w:tabs>
        <w:ind w:left="720" w:hanging="450"/>
        <w:rPr>
          <w:szCs w:val="24"/>
        </w:rPr>
      </w:pPr>
      <w:r w:rsidRPr="00BD1C5D">
        <w:rPr>
          <w:b/>
          <w:bCs/>
          <w:i/>
          <w:szCs w:val="24"/>
        </w:rPr>
        <w:t>Elements of Design</w:t>
      </w:r>
      <w:r w:rsidRPr="00BD1C5D">
        <w:rPr>
          <w:b/>
          <w:bCs/>
          <w:szCs w:val="24"/>
        </w:rPr>
        <w:t>.</w:t>
      </w:r>
      <w:r w:rsidRPr="00BD1C5D">
        <w:rPr>
          <w:szCs w:val="24"/>
        </w:rPr>
        <w:t xml:space="preserve">  Proposals should be harmonious with existing structures within the District.  The Commission shall consider the following elements of design when evaluating an application:</w:t>
      </w:r>
    </w:p>
    <w:p w14:paraId="40EA4BA2" w14:textId="77777777" w:rsidR="001B47FC" w:rsidRPr="00BD1C5D" w:rsidRDefault="001B47FC" w:rsidP="001B47FC">
      <w:pPr>
        <w:tabs>
          <w:tab w:val="left" w:pos="0"/>
          <w:tab w:val="left" w:pos="1170"/>
          <w:tab w:val="left" w:pos="2884"/>
          <w:tab w:val="left" w:pos="3605"/>
          <w:tab w:val="left" w:pos="4326"/>
          <w:tab w:val="left" w:pos="5047"/>
          <w:tab w:val="left" w:pos="5768"/>
          <w:tab w:val="left" w:pos="6489"/>
          <w:tab w:val="left" w:pos="7210"/>
          <w:tab w:val="left" w:pos="7931"/>
          <w:tab w:val="left" w:pos="8652"/>
          <w:tab w:val="left" w:pos="9373"/>
        </w:tabs>
        <w:spacing w:before="60" w:after="60"/>
        <w:ind w:left="1080" w:hanging="360"/>
        <w:jc w:val="both"/>
        <w:rPr>
          <w:sz w:val="24"/>
          <w:szCs w:val="24"/>
        </w:rPr>
      </w:pPr>
      <w:r w:rsidRPr="00BD1C5D">
        <w:rPr>
          <w:sz w:val="24"/>
          <w:szCs w:val="24"/>
        </w:rPr>
        <w:t>1.</w:t>
      </w:r>
      <w:r w:rsidRPr="00BD1C5D">
        <w:rPr>
          <w:sz w:val="24"/>
          <w:szCs w:val="24"/>
        </w:rPr>
        <w:tab/>
      </w:r>
      <w:r w:rsidRPr="00BD1C5D">
        <w:rPr>
          <w:sz w:val="24"/>
          <w:szCs w:val="24"/>
          <w:u w:val="single"/>
        </w:rPr>
        <w:t>Scale</w:t>
      </w:r>
      <w:r w:rsidRPr="00BD1C5D">
        <w:rPr>
          <w:sz w:val="24"/>
          <w:szCs w:val="24"/>
        </w:rPr>
        <w:t xml:space="preserve">.  The scale of a building is its size relative to common reference points: e.g. the human body and nearby structures.  New construction should be consistent with the dominant cornice and peak or ridge height of other </w:t>
      </w:r>
      <w:r w:rsidRPr="00BD1C5D">
        <w:rPr>
          <w:bCs/>
          <w:sz w:val="24"/>
          <w:szCs w:val="24"/>
        </w:rPr>
        <w:t>nearby</w:t>
      </w:r>
      <w:r w:rsidRPr="00BD1C5D">
        <w:rPr>
          <w:sz w:val="24"/>
          <w:szCs w:val="24"/>
        </w:rPr>
        <w:t xml:space="preserve"> structures </w:t>
      </w:r>
      <w:r w:rsidRPr="00BD1C5D">
        <w:rPr>
          <w:bCs/>
          <w:sz w:val="24"/>
          <w:szCs w:val="24"/>
        </w:rPr>
        <w:t>within the HOD</w:t>
      </w:r>
      <w:r w:rsidRPr="00BD1C5D">
        <w:rPr>
          <w:sz w:val="24"/>
          <w:szCs w:val="24"/>
        </w:rPr>
        <w:t xml:space="preserve">.  Inordinately low buildings create a void at upper floor levels that interrupts the feeling </w:t>
      </w:r>
      <w:r w:rsidRPr="00BD1C5D">
        <w:rPr>
          <w:sz w:val="24"/>
          <w:szCs w:val="24"/>
        </w:rPr>
        <w:lastRenderedPageBreak/>
        <w:t>of enclosure. Disproportionately tall buildings overpower other structures.  Most buildings in the district are relatively large with 2 ½ stories.  Notable exceptions are the 1 ½ story Samuel Yeaton House and the Red School House.</w:t>
      </w:r>
    </w:p>
    <w:p w14:paraId="776462AF" w14:textId="77777777" w:rsidR="001B47FC" w:rsidRPr="00BD1C5D" w:rsidRDefault="001B47FC" w:rsidP="001B47FC">
      <w:pPr>
        <w:tabs>
          <w:tab w:val="left" w:pos="0"/>
          <w:tab w:val="left" w:pos="1170"/>
          <w:tab w:val="left" w:pos="2884"/>
          <w:tab w:val="left" w:pos="3605"/>
          <w:tab w:val="left" w:pos="4326"/>
          <w:tab w:val="left" w:pos="5047"/>
          <w:tab w:val="left" w:pos="5768"/>
          <w:tab w:val="left" w:pos="6489"/>
          <w:tab w:val="left" w:pos="7210"/>
          <w:tab w:val="left" w:pos="7931"/>
          <w:tab w:val="left" w:pos="8652"/>
          <w:tab w:val="left" w:pos="9373"/>
        </w:tabs>
        <w:spacing w:before="60" w:after="60"/>
        <w:ind w:left="1080" w:hanging="360"/>
        <w:jc w:val="both"/>
        <w:rPr>
          <w:sz w:val="24"/>
          <w:szCs w:val="24"/>
        </w:rPr>
      </w:pPr>
      <w:r w:rsidRPr="00BD1C5D">
        <w:rPr>
          <w:sz w:val="24"/>
          <w:szCs w:val="24"/>
        </w:rPr>
        <w:t>2.</w:t>
      </w:r>
      <w:r w:rsidRPr="00BD1C5D">
        <w:rPr>
          <w:sz w:val="24"/>
          <w:szCs w:val="24"/>
        </w:rPr>
        <w:tab/>
      </w:r>
      <w:r w:rsidRPr="00BD1C5D">
        <w:rPr>
          <w:sz w:val="24"/>
          <w:szCs w:val="24"/>
          <w:u w:val="single"/>
        </w:rPr>
        <w:t>Elevation of the first floor and floor-to-floor heights</w:t>
      </w:r>
      <w:r w:rsidRPr="00BD1C5D">
        <w:rPr>
          <w:sz w:val="24"/>
          <w:szCs w:val="24"/>
        </w:rPr>
        <w:t>.  Many of Durham’s historic buildings have a slightly raised foundation and floor-to-floor heights which are either greater than or smaller than prevalent heights used in contemporary construction.</w:t>
      </w:r>
    </w:p>
    <w:p w14:paraId="612AD5CC" w14:textId="77777777" w:rsidR="001B47FC" w:rsidRPr="00BD1C5D" w:rsidRDefault="001B47FC" w:rsidP="001B47FC">
      <w:pPr>
        <w:tabs>
          <w:tab w:val="left" w:pos="0"/>
          <w:tab w:val="left" w:pos="1170"/>
          <w:tab w:val="left" w:pos="2884"/>
          <w:tab w:val="left" w:pos="3605"/>
          <w:tab w:val="left" w:pos="4326"/>
          <w:tab w:val="left" w:pos="5047"/>
          <w:tab w:val="left" w:pos="5768"/>
          <w:tab w:val="left" w:pos="6489"/>
          <w:tab w:val="left" w:pos="7210"/>
          <w:tab w:val="left" w:pos="7931"/>
          <w:tab w:val="left" w:pos="8652"/>
          <w:tab w:val="left" w:pos="9373"/>
        </w:tabs>
        <w:spacing w:before="60" w:after="60"/>
        <w:ind w:left="1080" w:hanging="360"/>
        <w:jc w:val="both"/>
        <w:rPr>
          <w:sz w:val="24"/>
          <w:szCs w:val="24"/>
        </w:rPr>
      </w:pPr>
      <w:r w:rsidRPr="00BD1C5D">
        <w:rPr>
          <w:sz w:val="24"/>
          <w:szCs w:val="24"/>
        </w:rPr>
        <w:t>3.</w:t>
      </w:r>
      <w:r w:rsidRPr="00BD1C5D">
        <w:rPr>
          <w:sz w:val="24"/>
          <w:szCs w:val="24"/>
        </w:rPr>
        <w:tab/>
      </w:r>
      <w:r w:rsidRPr="00BD1C5D">
        <w:rPr>
          <w:sz w:val="24"/>
          <w:szCs w:val="24"/>
          <w:u w:val="single"/>
        </w:rPr>
        <w:t>Proportions</w:t>
      </w:r>
      <w:r w:rsidRPr="00BD1C5D">
        <w:rPr>
          <w:sz w:val="24"/>
          <w:szCs w:val="24"/>
        </w:rPr>
        <w:t xml:space="preserve">.  Proportion deals with height, width, depth, and spacing </w:t>
      </w:r>
      <w:r w:rsidRPr="00BD1C5D">
        <w:rPr>
          <w:sz w:val="24"/>
          <w:szCs w:val="24"/>
        </w:rPr>
        <w:tab/>
        <w:t>relationships and is important both in the overall dimensions of the building and in its individual components. For example, most windows in the District are rectangular and vertical.  Thus, square, polygonal, or horizontal windows would be inappropriate in many cases.</w:t>
      </w:r>
    </w:p>
    <w:p w14:paraId="4358E79F" w14:textId="77777777" w:rsidR="001B47FC" w:rsidRPr="00BD1C5D" w:rsidRDefault="001B47FC" w:rsidP="001B47FC">
      <w:pPr>
        <w:tabs>
          <w:tab w:val="left" w:pos="0"/>
          <w:tab w:val="left" w:pos="1170"/>
          <w:tab w:val="left" w:pos="2884"/>
          <w:tab w:val="left" w:pos="3605"/>
          <w:tab w:val="left" w:pos="4326"/>
          <w:tab w:val="left" w:pos="5047"/>
          <w:tab w:val="left" w:pos="5768"/>
          <w:tab w:val="left" w:pos="6489"/>
          <w:tab w:val="left" w:pos="7210"/>
          <w:tab w:val="left" w:pos="7931"/>
          <w:tab w:val="left" w:pos="8652"/>
          <w:tab w:val="left" w:pos="9373"/>
        </w:tabs>
        <w:spacing w:before="60" w:after="60"/>
        <w:ind w:left="1080" w:hanging="360"/>
        <w:jc w:val="both"/>
        <w:rPr>
          <w:sz w:val="24"/>
          <w:szCs w:val="24"/>
        </w:rPr>
      </w:pPr>
      <w:r w:rsidRPr="00BD1C5D">
        <w:rPr>
          <w:sz w:val="24"/>
          <w:szCs w:val="24"/>
        </w:rPr>
        <w:t xml:space="preserve">4. </w:t>
      </w:r>
      <w:r w:rsidRPr="00BD1C5D">
        <w:rPr>
          <w:sz w:val="24"/>
          <w:szCs w:val="24"/>
        </w:rPr>
        <w:tab/>
      </w:r>
      <w:r w:rsidRPr="00BD1C5D">
        <w:rPr>
          <w:sz w:val="24"/>
          <w:szCs w:val="24"/>
          <w:u w:val="single"/>
        </w:rPr>
        <w:t>Massing</w:t>
      </w:r>
      <w:r w:rsidRPr="00BD1C5D">
        <w:rPr>
          <w:sz w:val="24"/>
          <w:szCs w:val="24"/>
        </w:rPr>
        <w:t xml:space="preserve">.  Massing refers to the shapes, sizes, articulation, composition, and voids created by the 3-dimensional forms that constitute the structure. While many buildings in the District are boxlike and massive with expansive wall areas and small windows, most have subtle detailing, graceful proportions, multiple appended additions, and numerous windows, all of which create appeal. Massing tends toward aggregations of simple geometric shapes in keeping with traditional New Hampshire rural </w:t>
      </w:r>
      <w:r w:rsidRPr="00BD1C5D">
        <w:rPr>
          <w:bCs/>
          <w:sz w:val="24"/>
          <w:szCs w:val="24"/>
        </w:rPr>
        <w:t>and village</w:t>
      </w:r>
      <w:r w:rsidRPr="00BD1C5D">
        <w:rPr>
          <w:sz w:val="24"/>
          <w:szCs w:val="24"/>
        </w:rPr>
        <w:t xml:space="preserve"> architecture rather than the complex forms typical of the late 19</w:t>
      </w:r>
      <w:r w:rsidRPr="00BD1C5D">
        <w:rPr>
          <w:sz w:val="24"/>
          <w:szCs w:val="24"/>
          <w:vertAlign w:val="superscript"/>
        </w:rPr>
        <w:t>th</w:t>
      </w:r>
      <w:r w:rsidRPr="00BD1C5D">
        <w:rPr>
          <w:sz w:val="24"/>
          <w:szCs w:val="24"/>
        </w:rPr>
        <w:t xml:space="preserve"> century Queen Anne style.</w:t>
      </w:r>
    </w:p>
    <w:p w14:paraId="44BAA9E9" w14:textId="77777777" w:rsidR="001B47FC" w:rsidRPr="00BD1C5D" w:rsidRDefault="001B47FC" w:rsidP="001B47FC">
      <w:pPr>
        <w:tabs>
          <w:tab w:val="left" w:pos="0"/>
        </w:tabs>
        <w:spacing w:before="60" w:after="60"/>
        <w:ind w:left="1080" w:hanging="360"/>
        <w:jc w:val="both"/>
        <w:rPr>
          <w:sz w:val="24"/>
          <w:szCs w:val="24"/>
          <w:u w:val="single"/>
        </w:rPr>
      </w:pPr>
      <w:r w:rsidRPr="00BD1C5D">
        <w:rPr>
          <w:sz w:val="24"/>
          <w:szCs w:val="24"/>
        </w:rPr>
        <w:t xml:space="preserve">5. </w:t>
      </w:r>
      <w:r w:rsidRPr="00BD1C5D">
        <w:rPr>
          <w:sz w:val="24"/>
          <w:szCs w:val="24"/>
        </w:rPr>
        <w:tab/>
      </w:r>
      <w:r w:rsidRPr="00BD1C5D">
        <w:rPr>
          <w:sz w:val="24"/>
          <w:szCs w:val="24"/>
          <w:u w:val="single"/>
        </w:rPr>
        <w:t>Roof shape</w:t>
      </w:r>
      <w:r w:rsidRPr="00BD1C5D">
        <w:rPr>
          <w:sz w:val="24"/>
          <w:szCs w:val="24"/>
        </w:rPr>
        <w:t>.  Most of the contributing residential buildings have a gable roof and there are several buildings with a hipped roof. Gambrel, mansard, and flat roofs are not found in the district and are therefore inappropriate.</w:t>
      </w:r>
    </w:p>
    <w:p w14:paraId="48151FBE" w14:textId="77777777" w:rsidR="001B47FC" w:rsidRPr="00BD1C5D" w:rsidRDefault="001B47FC" w:rsidP="001B47FC">
      <w:pPr>
        <w:tabs>
          <w:tab w:val="left" w:pos="0"/>
          <w:tab w:val="left" w:pos="1170"/>
          <w:tab w:val="left" w:pos="2884"/>
          <w:tab w:val="left" w:pos="3605"/>
          <w:tab w:val="left" w:pos="4326"/>
          <w:tab w:val="left" w:pos="5047"/>
          <w:tab w:val="left" w:pos="5768"/>
          <w:tab w:val="left" w:pos="6489"/>
          <w:tab w:val="left" w:pos="7210"/>
          <w:tab w:val="left" w:pos="7931"/>
          <w:tab w:val="left" w:pos="8652"/>
          <w:tab w:val="left" w:pos="9373"/>
        </w:tabs>
        <w:spacing w:before="60" w:after="60"/>
        <w:ind w:left="1080" w:hanging="360"/>
        <w:jc w:val="both"/>
        <w:rPr>
          <w:sz w:val="24"/>
          <w:szCs w:val="24"/>
        </w:rPr>
      </w:pPr>
      <w:r w:rsidRPr="00BD1C5D">
        <w:rPr>
          <w:sz w:val="24"/>
          <w:szCs w:val="24"/>
        </w:rPr>
        <w:t xml:space="preserve">6. </w:t>
      </w:r>
      <w:r w:rsidRPr="00BD1C5D">
        <w:rPr>
          <w:sz w:val="24"/>
          <w:szCs w:val="24"/>
        </w:rPr>
        <w:tab/>
      </w:r>
      <w:r w:rsidRPr="00BD1C5D">
        <w:rPr>
          <w:sz w:val="24"/>
          <w:szCs w:val="24"/>
          <w:u w:val="single"/>
        </w:rPr>
        <w:t>Entrance</w:t>
      </w:r>
      <w:r w:rsidRPr="00BD1C5D">
        <w:rPr>
          <w:sz w:val="24"/>
          <w:szCs w:val="24"/>
        </w:rPr>
        <w:t>.  Many of the historic buildings in the District have a porch, a portico, or at least an articulated door surround at the entry.  Entrances are generally situated in the center bay of the facade.</w:t>
      </w:r>
    </w:p>
    <w:p w14:paraId="6D6F9C87" w14:textId="77777777" w:rsidR="001B47FC" w:rsidRPr="00BD1C5D" w:rsidRDefault="001B47FC" w:rsidP="001B47FC">
      <w:pPr>
        <w:tabs>
          <w:tab w:val="left" w:pos="0"/>
          <w:tab w:val="left" w:pos="1170"/>
          <w:tab w:val="left" w:pos="2884"/>
          <w:tab w:val="left" w:pos="3605"/>
          <w:tab w:val="left" w:pos="4326"/>
          <w:tab w:val="left" w:pos="5047"/>
          <w:tab w:val="left" w:pos="5768"/>
          <w:tab w:val="left" w:pos="6489"/>
          <w:tab w:val="left" w:pos="7210"/>
          <w:tab w:val="left" w:pos="7931"/>
          <w:tab w:val="left" w:pos="8652"/>
          <w:tab w:val="left" w:pos="9373"/>
        </w:tabs>
        <w:spacing w:before="60" w:after="60"/>
        <w:ind w:left="1080" w:hanging="360"/>
        <w:jc w:val="both"/>
        <w:rPr>
          <w:sz w:val="24"/>
          <w:szCs w:val="24"/>
        </w:rPr>
      </w:pPr>
      <w:r w:rsidRPr="00BD1C5D">
        <w:rPr>
          <w:sz w:val="24"/>
          <w:szCs w:val="24"/>
        </w:rPr>
        <w:t>7.</w:t>
      </w:r>
      <w:r w:rsidRPr="00BD1C5D">
        <w:rPr>
          <w:b/>
          <w:i/>
          <w:sz w:val="24"/>
          <w:szCs w:val="24"/>
        </w:rPr>
        <w:tab/>
      </w:r>
      <w:r w:rsidRPr="00BD1C5D">
        <w:rPr>
          <w:sz w:val="24"/>
          <w:szCs w:val="24"/>
          <w:u w:val="single"/>
        </w:rPr>
        <w:t>Fenestration</w:t>
      </w:r>
      <w:r w:rsidRPr="00BD1C5D">
        <w:rPr>
          <w:sz w:val="24"/>
          <w:szCs w:val="24"/>
        </w:rPr>
        <w:t xml:space="preserve">.  Fenestration refers to the pattern of window openings </w:t>
      </w:r>
      <w:r w:rsidRPr="00BD1C5D">
        <w:rPr>
          <w:sz w:val="24"/>
          <w:szCs w:val="24"/>
        </w:rPr>
        <w:noBreakHyphen/>
        <w:t xml:space="preserve"> spacing, size, proportion, symmetry vs. asymmetry.  Most buildings in the District have 5 bays; many have a syncopated rhythm with windows in the outer bays closer to each other than to the window in the center bay.</w:t>
      </w:r>
    </w:p>
    <w:p w14:paraId="6DD4E572" w14:textId="77777777" w:rsidR="001B47FC" w:rsidRPr="00BD1C5D" w:rsidRDefault="001B47FC" w:rsidP="001B47FC">
      <w:pPr>
        <w:tabs>
          <w:tab w:val="left" w:pos="0"/>
          <w:tab w:val="left" w:pos="2884"/>
          <w:tab w:val="left" w:pos="3605"/>
          <w:tab w:val="left" w:pos="4326"/>
          <w:tab w:val="left" w:pos="5047"/>
          <w:tab w:val="left" w:pos="5768"/>
          <w:tab w:val="left" w:pos="6489"/>
          <w:tab w:val="left" w:pos="7210"/>
          <w:tab w:val="left" w:pos="7931"/>
          <w:tab w:val="left" w:pos="8652"/>
          <w:tab w:val="left" w:pos="9373"/>
        </w:tabs>
        <w:spacing w:before="60" w:after="60"/>
        <w:ind w:left="1080" w:hanging="360"/>
        <w:jc w:val="both"/>
        <w:rPr>
          <w:sz w:val="24"/>
          <w:szCs w:val="24"/>
        </w:rPr>
      </w:pPr>
      <w:r w:rsidRPr="00BD1C5D">
        <w:rPr>
          <w:sz w:val="24"/>
          <w:szCs w:val="24"/>
        </w:rPr>
        <w:t>8.</w:t>
      </w:r>
      <w:r w:rsidRPr="00BD1C5D">
        <w:rPr>
          <w:b/>
          <w:i/>
          <w:sz w:val="24"/>
          <w:szCs w:val="24"/>
        </w:rPr>
        <w:tab/>
      </w:r>
      <w:r w:rsidRPr="00BD1C5D">
        <w:rPr>
          <w:sz w:val="24"/>
          <w:szCs w:val="24"/>
          <w:u w:val="single"/>
        </w:rPr>
        <w:t>Materials</w:t>
      </w:r>
      <w:r w:rsidRPr="00BD1C5D">
        <w:rPr>
          <w:sz w:val="24"/>
          <w:szCs w:val="24"/>
        </w:rPr>
        <w:t xml:space="preserve">.   Most buildings in the District </w:t>
      </w:r>
      <w:proofErr w:type="gramStart"/>
      <w:r w:rsidRPr="00BD1C5D">
        <w:rPr>
          <w:sz w:val="24"/>
          <w:szCs w:val="24"/>
        </w:rPr>
        <w:t>are</w:t>
      </w:r>
      <w:proofErr w:type="gramEnd"/>
      <w:r w:rsidRPr="00BD1C5D">
        <w:rPr>
          <w:sz w:val="24"/>
          <w:szCs w:val="24"/>
        </w:rPr>
        <w:t xml:space="preserve"> wood frame with wood clapboard siding. There is only one stone house in the District - the James Paul House.  Vinyl and aluminum siding or other artificial materials should not be used although they may be acceptable on elevations that are not visible from a public way.  However, certain artificial materials and other contemporary materials may be acceptable where the HDC has determined that these materials effectively capture the salient aspects of natural materials in terms of appearance, feel, texture, reflectivity, durability and performance, and overall character.  See the Historic District Regulations for acceptable alternate materials.  Where they are used, the reveal should be approximately 4 inches in width and detailing should be preserved or used to give articulation to the structure. Diagonal and vertical siding is not appropriate. The use of natural materials is encouraged.</w:t>
      </w:r>
    </w:p>
    <w:p w14:paraId="1B7330BD" w14:textId="77777777" w:rsidR="001B47FC" w:rsidRPr="00BD1C5D" w:rsidRDefault="001B47FC" w:rsidP="001B47FC">
      <w:pPr>
        <w:tabs>
          <w:tab w:val="left" w:pos="0"/>
          <w:tab w:val="left" w:pos="2884"/>
          <w:tab w:val="left" w:pos="3605"/>
          <w:tab w:val="left" w:pos="4326"/>
          <w:tab w:val="left" w:pos="5047"/>
          <w:tab w:val="left" w:pos="5768"/>
          <w:tab w:val="left" w:pos="6489"/>
          <w:tab w:val="left" w:pos="7210"/>
          <w:tab w:val="left" w:pos="7931"/>
          <w:tab w:val="left" w:pos="8652"/>
          <w:tab w:val="left" w:pos="9373"/>
        </w:tabs>
        <w:spacing w:before="60" w:after="60"/>
        <w:ind w:left="1080" w:hanging="360"/>
        <w:jc w:val="both"/>
        <w:rPr>
          <w:sz w:val="24"/>
          <w:szCs w:val="24"/>
          <w:u w:val="single"/>
        </w:rPr>
      </w:pPr>
      <w:r w:rsidRPr="00BD1C5D">
        <w:rPr>
          <w:sz w:val="24"/>
          <w:szCs w:val="24"/>
        </w:rPr>
        <w:t xml:space="preserve">9. </w:t>
      </w:r>
      <w:r w:rsidRPr="00BD1C5D">
        <w:rPr>
          <w:sz w:val="24"/>
          <w:szCs w:val="24"/>
        </w:rPr>
        <w:tab/>
      </w:r>
      <w:r w:rsidRPr="00BD1C5D">
        <w:rPr>
          <w:sz w:val="24"/>
          <w:szCs w:val="24"/>
          <w:u w:val="single"/>
        </w:rPr>
        <w:t>Orientation</w:t>
      </w:r>
      <w:r w:rsidRPr="00BD1C5D">
        <w:rPr>
          <w:sz w:val="24"/>
          <w:szCs w:val="24"/>
        </w:rPr>
        <w:t>.  While most buildings have their narrower gable end perpendicular to the street in the Georgian manner, many are also oriented with the gable facing the street in the Greek Revival or Italianate manner.  Most buildings within the District are oriented parallel or perpendicular to the street.  Buildings should not be oriented at odd angles to the street, such as at a 45-degree angle, unless this is already the prevailing pattern in the area or if it is dictated by strong topographic or site considerations.</w:t>
      </w:r>
    </w:p>
    <w:p w14:paraId="2D2192E9" w14:textId="77777777" w:rsidR="001B47FC" w:rsidRPr="00BD1C5D" w:rsidRDefault="001B47FC" w:rsidP="001B47FC">
      <w:pPr>
        <w:tabs>
          <w:tab w:val="left" w:pos="0"/>
          <w:tab w:val="left" w:pos="2884"/>
          <w:tab w:val="left" w:pos="3605"/>
          <w:tab w:val="left" w:pos="4326"/>
          <w:tab w:val="left" w:pos="5047"/>
          <w:tab w:val="left" w:pos="5768"/>
          <w:tab w:val="left" w:pos="6489"/>
          <w:tab w:val="left" w:pos="7210"/>
          <w:tab w:val="left" w:pos="7931"/>
          <w:tab w:val="left" w:pos="8652"/>
          <w:tab w:val="left" w:pos="9373"/>
        </w:tabs>
        <w:spacing w:before="60" w:after="60"/>
        <w:ind w:left="1080" w:hanging="450"/>
        <w:jc w:val="both"/>
        <w:rPr>
          <w:sz w:val="24"/>
          <w:szCs w:val="24"/>
        </w:rPr>
      </w:pPr>
      <w:r w:rsidRPr="00BD1C5D">
        <w:rPr>
          <w:sz w:val="24"/>
          <w:szCs w:val="24"/>
        </w:rPr>
        <w:lastRenderedPageBreak/>
        <w:t>10.</w:t>
      </w:r>
      <w:r w:rsidRPr="00BD1C5D">
        <w:rPr>
          <w:sz w:val="24"/>
          <w:szCs w:val="24"/>
        </w:rPr>
        <w:tab/>
      </w:r>
      <w:r w:rsidRPr="00BD1C5D">
        <w:rPr>
          <w:sz w:val="24"/>
          <w:szCs w:val="24"/>
          <w:u w:val="single"/>
        </w:rPr>
        <w:t>Style and Details</w:t>
      </w:r>
      <w:r w:rsidRPr="00BD1C5D">
        <w:rPr>
          <w:sz w:val="24"/>
          <w:szCs w:val="24"/>
        </w:rPr>
        <w:t xml:space="preserve">.  Most of the buildings in the District were built from the mid-1700s to the mid-1800s in the Georgian, Federal, Greek Revival, and Italianate styles. They are predominantly simple, conservative, and restrained in design.  Common or distinct features include brick chimneys, dormers, attic gable windows, eave brackets, painted shutters, corner pilasters, ells, porches, 3-sided window bays, </w:t>
      </w:r>
      <w:proofErr w:type="gramStart"/>
      <w:r w:rsidRPr="00BD1C5D">
        <w:rPr>
          <w:sz w:val="24"/>
          <w:szCs w:val="24"/>
        </w:rPr>
        <w:t>sidelights, and</w:t>
      </w:r>
      <w:proofErr w:type="gramEnd"/>
      <w:r w:rsidRPr="00BD1C5D">
        <w:rPr>
          <w:sz w:val="24"/>
          <w:szCs w:val="24"/>
        </w:rPr>
        <w:t xml:space="preserve"> transom windows, stone walls, and white picket fences.</w:t>
      </w:r>
    </w:p>
    <w:p w14:paraId="7C0DBCB9" w14:textId="77777777" w:rsidR="001B47FC" w:rsidRPr="00BD1C5D" w:rsidRDefault="001B47FC" w:rsidP="001B47FC">
      <w:pPr>
        <w:pStyle w:val="Sectionindent1"/>
        <w:tabs>
          <w:tab w:val="clear" w:pos="-720"/>
          <w:tab w:val="clear" w:pos="274"/>
          <w:tab w:val="clear" w:pos="634"/>
        </w:tabs>
        <w:ind w:left="720" w:hanging="450"/>
        <w:rPr>
          <w:szCs w:val="24"/>
        </w:rPr>
      </w:pPr>
      <w:r w:rsidRPr="00BD1C5D">
        <w:rPr>
          <w:bCs/>
          <w:szCs w:val="24"/>
        </w:rPr>
        <w:t>C.</w:t>
      </w:r>
      <w:r w:rsidRPr="00BD1C5D">
        <w:rPr>
          <w:b/>
          <w:bCs/>
          <w:i/>
          <w:szCs w:val="24"/>
        </w:rPr>
        <w:tab/>
        <w:t>New Construction</w:t>
      </w:r>
      <w:r w:rsidRPr="00BD1C5D">
        <w:rPr>
          <w:b/>
          <w:bCs/>
          <w:szCs w:val="24"/>
        </w:rPr>
        <w:t xml:space="preserve">. </w:t>
      </w:r>
      <w:r w:rsidRPr="00BD1C5D">
        <w:rPr>
          <w:szCs w:val="24"/>
        </w:rPr>
        <w:t xml:space="preserve">New construction is an essential process in a vital community, representing the current phase of an evolution that has been ongoing since the settlement of Durham.  Contemporary architecture may be appropriate, </w:t>
      </w:r>
      <w:proofErr w:type="gramStart"/>
      <w:r w:rsidRPr="00BD1C5D">
        <w:rPr>
          <w:szCs w:val="24"/>
        </w:rPr>
        <w:t>provided that</w:t>
      </w:r>
      <w:proofErr w:type="gramEnd"/>
      <w:r w:rsidRPr="00BD1C5D">
        <w:rPr>
          <w:szCs w:val="24"/>
        </w:rPr>
        <w:t xml:space="preserve"> it is respectful of the historic fabric of the District. New construction within the Historic District should be consistent with Sections A and B, above.</w:t>
      </w:r>
    </w:p>
    <w:p w14:paraId="360DFB5F" w14:textId="77777777" w:rsidR="001B47FC" w:rsidRPr="00BD1C5D" w:rsidRDefault="001B47FC" w:rsidP="001B47FC">
      <w:pPr>
        <w:pStyle w:val="Sectionindent1"/>
        <w:tabs>
          <w:tab w:val="clear" w:pos="-720"/>
          <w:tab w:val="clear" w:pos="274"/>
          <w:tab w:val="clear" w:pos="634"/>
        </w:tabs>
        <w:ind w:left="720" w:hanging="450"/>
        <w:rPr>
          <w:szCs w:val="24"/>
        </w:rPr>
      </w:pPr>
      <w:r w:rsidRPr="00BD1C5D">
        <w:rPr>
          <w:bCs/>
          <w:szCs w:val="24"/>
        </w:rPr>
        <w:t>D.</w:t>
      </w:r>
      <w:r w:rsidRPr="00BD1C5D">
        <w:rPr>
          <w:bCs/>
          <w:szCs w:val="24"/>
        </w:rPr>
        <w:tab/>
      </w:r>
      <w:r w:rsidRPr="00BD1C5D">
        <w:rPr>
          <w:b/>
          <w:bCs/>
          <w:i/>
          <w:szCs w:val="24"/>
        </w:rPr>
        <w:t>Demolition or Removal</w:t>
      </w:r>
      <w:r w:rsidRPr="00BD1C5D">
        <w:rPr>
          <w:b/>
          <w:bCs/>
          <w:szCs w:val="24"/>
        </w:rPr>
        <w:t>.</w:t>
      </w:r>
      <w:r w:rsidRPr="00BD1C5D">
        <w:rPr>
          <w:szCs w:val="24"/>
        </w:rPr>
        <w:t xml:space="preserve"> No existing building or other structure may be</w:t>
      </w:r>
      <w:r w:rsidRPr="00BD1C5D">
        <w:rPr>
          <w:bCs/>
          <w:iCs/>
          <w:strike/>
          <w:szCs w:val="24"/>
        </w:rPr>
        <w:t xml:space="preserve"> </w:t>
      </w:r>
      <w:r w:rsidRPr="00BD1C5D">
        <w:rPr>
          <w:szCs w:val="24"/>
        </w:rPr>
        <w:t xml:space="preserve">demolished or moved out of the Historic Overlay District until approval has been granted by the </w:t>
      </w:r>
      <w:r w:rsidRPr="00BD1C5D">
        <w:rPr>
          <w:bCs/>
          <w:szCs w:val="24"/>
        </w:rPr>
        <w:t>HDC</w:t>
      </w:r>
      <w:r w:rsidRPr="00BD1C5D">
        <w:rPr>
          <w:szCs w:val="24"/>
        </w:rPr>
        <w:t xml:space="preserve">. Demolition or removal from the District of a contributing structure is strongly discouraged and </w:t>
      </w:r>
      <w:proofErr w:type="gramStart"/>
      <w:r w:rsidRPr="00BD1C5D">
        <w:rPr>
          <w:szCs w:val="24"/>
        </w:rPr>
        <w:t>shall</w:t>
      </w:r>
      <w:proofErr w:type="gramEnd"/>
      <w:r w:rsidRPr="00BD1C5D">
        <w:rPr>
          <w:szCs w:val="24"/>
        </w:rPr>
        <w:t xml:space="preserve"> rarely be permitted. An application which includes a detailed plan for the reuse of the site shall be submitted, and the Commission shall determine the appropriateness of the plan. It shall only be approved if the applicant demonstrates that 1) denial of the application would result in extreme hardship unique to the subject property or the plan for redevelopment of the site </w:t>
      </w:r>
      <w:proofErr w:type="gramStart"/>
      <w:r w:rsidRPr="00BD1C5D">
        <w:rPr>
          <w:szCs w:val="24"/>
        </w:rPr>
        <w:t>is considered to be</w:t>
      </w:r>
      <w:proofErr w:type="gramEnd"/>
      <w:r w:rsidRPr="00BD1C5D">
        <w:rPr>
          <w:szCs w:val="24"/>
        </w:rPr>
        <w:t xml:space="preserve"> beneficial overall for the Historic District; and 2) the Commission has approved a detailed redevelopment plan for the site. Financial hardship of the owner of the property shall not constitute a hardship for this purpose. </w:t>
      </w:r>
    </w:p>
    <w:p w14:paraId="51713038" w14:textId="77777777" w:rsidR="001B47FC" w:rsidRPr="00BD1C5D" w:rsidRDefault="001B47FC" w:rsidP="001B47FC">
      <w:pPr>
        <w:pStyle w:val="Sectionindent1"/>
        <w:tabs>
          <w:tab w:val="clear" w:pos="-720"/>
          <w:tab w:val="clear" w:pos="274"/>
          <w:tab w:val="clear" w:pos="634"/>
        </w:tabs>
        <w:ind w:left="720" w:hanging="450"/>
        <w:rPr>
          <w:szCs w:val="24"/>
        </w:rPr>
      </w:pPr>
      <w:r w:rsidRPr="00BD1C5D">
        <w:rPr>
          <w:bCs/>
          <w:szCs w:val="24"/>
        </w:rPr>
        <w:t>E.</w:t>
      </w:r>
      <w:r w:rsidRPr="00BD1C5D">
        <w:rPr>
          <w:b/>
          <w:bCs/>
          <w:i/>
          <w:szCs w:val="24"/>
        </w:rPr>
        <w:tab/>
        <w:t>Relocation within the District</w:t>
      </w:r>
      <w:r w:rsidRPr="00BD1C5D">
        <w:rPr>
          <w:szCs w:val="24"/>
        </w:rPr>
        <w:t>.  Relocation of a contributing structure on its site or within the District is discouraged.  The Commission may approve such a relocation only if it determines that there are compelling reasons to do so after conducting a thorough review of the request.</w:t>
      </w:r>
    </w:p>
    <w:p w14:paraId="7E53C3D5" w14:textId="77777777" w:rsidR="001B47FC" w:rsidRPr="00BD1C5D" w:rsidRDefault="001B47FC" w:rsidP="001B47FC">
      <w:pPr>
        <w:pStyle w:val="Sectionindent1"/>
        <w:tabs>
          <w:tab w:val="clear" w:pos="-720"/>
          <w:tab w:val="clear" w:pos="274"/>
          <w:tab w:val="clear" w:pos="634"/>
        </w:tabs>
        <w:ind w:left="720" w:hanging="450"/>
        <w:rPr>
          <w:szCs w:val="24"/>
        </w:rPr>
      </w:pPr>
      <w:r w:rsidRPr="00BD1C5D">
        <w:rPr>
          <w:bCs/>
          <w:szCs w:val="24"/>
        </w:rPr>
        <w:t>F.</w:t>
      </w:r>
      <w:r w:rsidRPr="00BD1C5D">
        <w:rPr>
          <w:b/>
          <w:bCs/>
          <w:i/>
          <w:szCs w:val="24"/>
        </w:rPr>
        <w:tab/>
        <w:t>Other Issues</w:t>
      </w:r>
      <w:r w:rsidRPr="00BD1C5D">
        <w:rPr>
          <w:szCs w:val="24"/>
        </w:rPr>
        <w:t xml:space="preserve"> </w:t>
      </w:r>
    </w:p>
    <w:p w14:paraId="6E8CCD5E" w14:textId="77777777" w:rsidR="001B47FC" w:rsidRPr="00BD1C5D" w:rsidRDefault="001B47FC" w:rsidP="001B47FC">
      <w:pPr>
        <w:tabs>
          <w:tab w:val="left" w:pos="1350"/>
          <w:tab w:val="left" w:pos="2884"/>
          <w:tab w:val="left" w:pos="3605"/>
          <w:tab w:val="left" w:pos="4326"/>
          <w:tab w:val="left" w:pos="5047"/>
          <w:tab w:val="left" w:pos="5768"/>
          <w:tab w:val="left" w:pos="6489"/>
          <w:tab w:val="left" w:pos="7210"/>
          <w:tab w:val="left" w:pos="7931"/>
          <w:tab w:val="left" w:pos="8652"/>
          <w:tab w:val="left" w:pos="9373"/>
        </w:tabs>
        <w:spacing w:before="60" w:after="60"/>
        <w:ind w:left="1080" w:hanging="360"/>
        <w:jc w:val="both"/>
        <w:rPr>
          <w:sz w:val="24"/>
          <w:szCs w:val="24"/>
        </w:rPr>
      </w:pPr>
      <w:r w:rsidRPr="00BD1C5D">
        <w:rPr>
          <w:sz w:val="24"/>
          <w:szCs w:val="24"/>
        </w:rPr>
        <w:t>1.</w:t>
      </w:r>
      <w:r w:rsidRPr="00BD1C5D">
        <w:rPr>
          <w:sz w:val="24"/>
          <w:szCs w:val="24"/>
        </w:rPr>
        <w:tab/>
      </w:r>
      <w:r w:rsidRPr="00BD1C5D">
        <w:rPr>
          <w:sz w:val="24"/>
          <w:szCs w:val="24"/>
          <w:u w:val="single"/>
        </w:rPr>
        <w:t>Noncontributing Structures</w:t>
      </w:r>
      <w:r w:rsidRPr="00BD1C5D">
        <w:rPr>
          <w:sz w:val="24"/>
          <w:szCs w:val="24"/>
        </w:rPr>
        <w:t xml:space="preserve">. The procedures set forth in 175-95 will be followed. However, the HDC may, at its discretion, engage in a less stringent review of such noncontributing structures. In </w:t>
      </w:r>
      <w:r w:rsidRPr="00BD1C5D">
        <w:rPr>
          <w:bCs/>
          <w:sz w:val="24"/>
          <w:szCs w:val="24"/>
        </w:rPr>
        <w:t>some</w:t>
      </w:r>
      <w:r w:rsidRPr="00BD1C5D">
        <w:rPr>
          <w:b/>
          <w:sz w:val="24"/>
          <w:szCs w:val="24"/>
        </w:rPr>
        <w:t xml:space="preserve"> </w:t>
      </w:r>
      <w:r w:rsidRPr="00BD1C5D">
        <w:rPr>
          <w:sz w:val="24"/>
          <w:szCs w:val="24"/>
        </w:rPr>
        <w:t>cases, demolition or relocation of a noncontributing structure</w:t>
      </w:r>
      <w:r w:rsidRPr="00BD1C5D">
        <w:rPr>
          <w:bCs/>
          <w:sz w:val="24"/>
          <w:szCs w:val="24"/>
        </w:rPr>
        <w:t xml:space="preserve"> may be</w:t>
      </w:r>
      <w:r w:rsidRPr="00BD1C5D">
        <w:rPr>
          <w:b/>
          <w:sz w:val="24"/>
          <w:szCs w:val="24"/>
        </w:rPr>
        <w:t xml:space="preserve"> </w:t>
      </w:r>
      <w:r w:rsidRPr="00BD1C5D">
        <w:rPr>
          <w:sz w:val="24"/>
          <w:szCs w:val="24"/>
        </w:rPr>
        <w:t>entirely appropriate, depending upon how the site will be developed afterward.</w:t>
      </w:r>
    </w:p>
    <w:p w14:paraId="2AAF8D41" w14:textId="77777777" w:rsidR="001B47FC" w:rsidRPr="00BD1C5D" w:rsidRDefault="001B47FC" w:rsidP="001B47FC">
      <w:pPr>
        <w:tabs>
          <w:tab w:val="left" w:pos="1350"/>
          <w:tab w:val="left" w:pos="2884"/>
          <w:tab w:val="left" w:pos="3605"/>
          <w:tab w:val="left" w:pos="4326"/>
          <w:tab w:val="left" w:pos="5047"/>
          <w:tab w:val="left" w:pos="5768"/>
          <w:tab w:val="left" w:pos="6489"/>
          <w:tab w:val="left" w:pos="7210"/>
          <w:tab w:val="left" w:pos="7931"/>
          <w:tab w:val="left" w:pos="8652"/>
          <w:tab w:val="left" w:pos="9373"/>
        </w:tabs>
        <w:spacing w:before="60" w:after="60"/>
        <w:ind w:left="1080" w:hanging="360"/>
        <w:jc w:val="both"/>
        <w:rPr>
          <w:sz w:val="24"/>
          <w:szCs w:val="24"/>
          <w:u w:val="single"/>
        </w:rPr>
      </w:pPr>
      <w:r w:rsidRPr="00BD1C5D">
        <w:rPr>
          <w:sz w:val="24"/>
          <w:szCs w:val="24"/>
        </w:rPr>
        <w:t>2.</w:t>
      </w:r>
      <w:r w:rsidRPr="00BD1C5D">
        <w:rPr>
          <w:sz w:val="24"/>
          <w:szCs w:val="24"/>
        </w:rPr>
        <w:tab/>
      </w:r>
      <w:r w:rsidRPr="00BD1C5D">
        <w:rPr>
          <w:sz w:val="24"/>
          <w:szCs w:val="24"/>
          <w:u w:val="single"/>
        </w:rPr>
        <w:t>Parking</w:t>
      </w:r>
      <w:r w:rsidRPr="00BD1C5D">
        <w:rPr>
          <w:sz w:val="24"/>
          <w:szCs w:val="24"/>
        </w:rPr>
        <w:t xml:space="preserve">.  Parking areas, particularly when paved and unbroken by landscaping, can have a significantly deleterious impact upon historic areas. All parking areas for other than single-family uses </w:t>
      </w:r>
      <w:proofErr w:type="gramStart"/>
      <w:r w:rsidRPr="00BD1C5D">
        <w:rPr>
          <w:sz w:val="24"/>
          <w:szCs w:val="24"/>
        </w:rPr>
        <w:t>shall</w:t>
      </w:r>
      <w:proofErr w:type="gramEnd"/>
      <w:r w:rsidRPr="00BD1C5D">
        <w:rPr>
          <w:sz w:val="24"/>
          <w:szCs w:val="24"/>
        </w:rPr>
        <w:t xml:space="preserve"> be located at the rear of buildings.  Where the Commission determines that such placement is not practicable, parking may be located at the side of buildings provided that no part of the parking area is located forward of the front elevation of the building.  Any parking area located on the side of a building shall be screened from the road.</w:t>
      </w:r>
    </w:p>
    <w:p w14:paraId="2BCAC511" w14:textId="77777777" w:rsidR="001B47FC" w:rsidRPr="00BD1C5D" w:rsidRDefault="001B47FC" w:rsidP="001B47FC">
      <w:pPr>
        <w:tabs>
          <w:tab w:val="left" w:pos="1350"/>
          <w:tab w:val="left" w:pos="2884"/>
          <w:tab w:val="left" w:pos="3605"/>
          <w:tab w:val="left" w:pos="4326"/>
          <w:tab w:val="left" w:pos="5047"/>
          <w:tab w:val="left" w:pos="5768"/>
          <w:tab w:val="left" w:pos="6489"/>
          <w:tab w:val="left" w:pos="7210"/>
          <w:tab w:val="left" w:pos="7931"/>
          <w:tab w:val="left" w:pos="8652"/>
          <w:tab w:val="left" w:pos="9373"/>
        </w:tabs>
        <w:spacing w:before="60" w:after="60"/>
        <w:ind w:left="1080" w:hanging="360"/>
        <w:jc w:val="both"/>
        <w:rPr>
          <w:b/>
          <w:i/>
          <w:strike/>
          <w:sz w:val="24"/>
          <w:szCs w:val="24"/>
        </w:rPr>
      </w:pPr>
      <w:r w:rsidRPr="00BD1C5D">
        <w:rPr>
          <w:sz w:val="24"/>
          <w:szCs w:val="24"/>
        </w:rPr>
        <w:t>3.</w:t>
      </w:r>
      <w:r w:rsidRPr="00BD1C5D">
        <w:rPr>
          <w:b/>
          <w:i/>
          <w:sz w:val="24"/>
          <w:szCs w:val="24"/>
        </w:rPr>
        <w:tab/>
      </w:r>
      <w:r w:rsidRPr="00BD1C5D">
        <w:rPr>
          <w:sz w:val="24"/>
          <w:szCs w:val="24"/>
          <w:u w:val="single"/>
        </w:rPr>
        <w:t>Fences</w:t>
      </w:r>
      <w:r w:rsidRPr="00BD1C5D">
        <w:rPr>
          <w:sz w:val="24"/>
          <w:szCs w:val="24"/>
        </w:rPr>
        <w:t xml:space="preserve">. Chain link fences shall not be used in front yards or in side yards if they </w:t>
      </w:r>
      <w:proofErr w:type="gramStart"/>
      <w:r w:rsidRPr="00BD1C5D">
        <w:rPr>
          <w:sz w:val="24"/>
          <w:szCs w:val="24"/>
        </w:rPr>
        <w:t>would be</w:t>
      </w:r>
      <w:proofErr w:type="gramEnd"/>
      <w:r w:rsidRPr="00BD1C5D">
        <w:rPr>
          <w:sz w:val="24"/>
          <w:szCs w:val="24"/>
        </w:rPr>
        <w:t xml:space="preserve"> visible from a public way.</w:t>
      </w:r>
    </w:p>
    <w:p w14:paraId="1CF6D779" w14:textId="77777777" w:rsidR="001B47FC" w:rsidRPr="00BD1C5D" w:rsidRDefault="001B47FC" w:rsidP="001B47FC">
      <w:pPr>
        <w:tabs>
          <w:tab w:val="left" w:pos="1350"/>
          <w:tab w:val="left" w:pos="2884"/>
          <w:tab w:val="left" w:pos="3605"/>
          <w:tab w:val="left" w:pos="4326"/>
          <w:tab w:val="left" w:pos="5047"/>
          <w:tab w:val="left" w:pos="5768"/>
          <w:tab w:val="left" w:pos="6489"/>
          <w:tab w:val="left" w:pos="7210"/>
          <w:tab w:val="left" w:pos="7931"/>
          <w:tab w:val="left" w:pos="8652"/>
          <w:tab w:val="left" w:pos="9373"/>
        </w:tabs>
        <w:spacing w:before="60" w:after="60"/>
        <w:ind w:left="1080" w:hanging="360"/>
        <w:jc w:val="both"/>
        <w:rPr>
          <w:sz w:val="24"/>
          <w:szCs w:val="24"/>
        </w:rPr>
      </w:pPr>
      <w:r w:rsidRPr="00BD1C5D">
        <w:rPr>
          <w:sz w:val="24"/>
          <w:szCs w:val="24"/>
        </w:rPr>
        <w:t>4.</w:t>
      </w:r>
      <w:r w:rsidRPr="00BD1C5D">
        <w:rPr>
          <w:sz w:val="24"/>
          <w:szCs w:val="24"/>
        </w:rPr>
        <w:tab/>
      </w:r>
      <w:r w:rsidRPr="00BD1C5D">
        <w:rPr>
          <w:sz w:val="24"/>
          <w:szCs w:val="24"/>
          <w:u w:val="single"/>
        </w:rPr>
        <w:t>Screening</w:t>
      </w:r>
      <w:r w:rsidRPr="00BD1C5D">
        <w:rPr>
          <w:sz w:val="24"/>
          <w:szCs w:val="24"/>
        </w:rPr>
        <w:t>.  All utility elements such as dumpsters, garbage cans, propane tanks, above-ground oil tanks, and ground-mounted air conditioning units shall be screened and located such that they are not visible from a public way.</w:t>
      </w:r>
    </w:p>
    <w:p w14:paraId="44B4FC92" w14:textId="77777777" w:rsidR="001B47FC" w:rsidRPr="00BD1C5D" w:rsidRDefault="001B47FC" w:rsidP="001B47FC">
      <w:pPr>
        <w:tabs>
          <w:tab w:val="left" w:pos="1350"/>
          <w:tab w:val="left" w:pos="2884"/>
          <w:tab w:val="left" w:pos="3605"/>
          <w:tab w:val="left" w:pos="4326"/>
          <w:tab w:val="left" w:pos="5047"/>
          <w:tab w:val="left" w:pos="5768"/>
          <w:tab w:val="left" w:pos="6489"/>
          <w:tab w:val="left" w:pos="7210"/>
          <w:tab w:val="left" w:pos="7931"/>
          <w:tab w:val="left" w:pos="8652"/>
          <w:tab w:val="left" w:pos="9373"/>
        </w:tabs>
        <w:spacing w:before="60" w:after="60"/>
        <w:ind w:left="1080" w:hanging="360"/>
        <w:jc w:val="both"/>
        <w:rPr>
          <w:sz w:val="24"/>
          <w:szCs w:val="24"/>
          <w:u w:val="single"/>
        </w:rPr>
      </w:pPr>
      <w:r w:rsidRPr="00BD1C5D">
        <w:rPr>
          <w:sz w:val="24"/>
          <w:szCs w:val="24"/>
        </w:rPr>
        <w:t>5.</w:t>
      </w:r>
      <w:r w:rsidRPr="00BD1C5D">
        <w:rPr>
          <w:sz w:val="24"/>
          <w:szCs w:val="24"/>
        </w:rPr>
        <w:tab/>
        <w:t>The U.S. Secretary of the Interior’s “Guidelines for Historic Preservation” shall also serve as a guide for the Commission.</w:t>
      </w:r>
    </w:p>
    <w:p w14:paraId="6E4A4F0B" w14:textId="77777777" w:rsidR="001B47FC" w:rsidRPr="00BD1C5D" w:rsidRDefault="001B47FC" w:rsidP="001B47FC">
      <w:pPr>
        <w:numPr>
          <w:ilvl w:val="0"/>
          <w:numId w:val="13"/>
        </w:numPr>
        <w:tabs>
          <w:tab w:val="clear" w:pos="432"/>
          <w:tab w:val="left" w:pos="1350"/>
          <w:tab w:val="left" w:pos="2884"/>
          <w:tab w:val="left" w:pos="3605"/>
          <w:tab w:val="left" w:pos="4326"/>
          <w:tab w:val="left" w:pos="5047"/>
          <w:tab w:val="left" w:pos="5768"/>
          <w:tab w:val="left" w:pos="6489"/>
          <w:tab w:val="left" w:pos="7210"/>
          <w:tab w:val="left" w:pos="7931"/>
          <w:tab w:val="left" w:pos="8652"/>
          <w:tab w:val="left" w:pos="9373"/>
        </w:tabs>
        <w:spacing w:before="60" w:after="60"/>
        <w:ind w:left="720" w:hanging="450"/>
        <w:jc w:val="both"/>
        <w:rPr>
          <w:sz w:val="24"/>
          <w:szCs w:val="24"/>
        </w:rPr>
      </w:pPr>
      <w:r w:rsidRPr="00BD1C5D">
        <w:rPr>
          <w:b/>
          <w:i/>
          <w:sz w:val="24"/>
          <w:szCs w:val="24"/>
        </w:rPr>
        <w:lastRenderedPageBreak/>
        <w:t>Signage – Design Standards</w:t>
      </w:r>
      <w:r w:rsidRPr="00BD1C5D">
        <w:rPr>
          <w:sz w:val="24"/>
          <w:szCs w:val="24"/>
        </w:rPr>
        <w:t>. The following design standards shall apply to all signs that are subject to review by the Historic District Commission (per Subsection 175-94 Purview of Board)</w:t>
      </w:r>
    </w:p>
    <w:p w14:paraId="33C74951" w14:textId="77777777" w:rsidR="001B47FC" w:rsidRPr="00BD1C5D" w:rsidRDefault="001B47FC" w:rsidP="001B47FC">
      <w:pPr>
        <w:tabs>
          <w:tab w:val="left" w:pos="1350"/>
          <w:tab w:val="left" w:pos="2884"/>
          <w:tab w:val="left" w:pos="3605"/>
          <w:tab w:val="left" w:pos="4326"/>
          <w:tab w:val="left" w:pos="5047"/>
          <w:tab w:val="left" w:pos="5768"/>
          <w:tab w:val="left" w:pos="6489"/>
          <w:tab w:val="left" w:pos="7210"/>
          <w:tab w:val="left" w:pos="7931"/>
          <w:tab w:val="left" w:pos="8652"/>
          <w:tab w:val="left" w:pos="9373"/>
        </w:tabs>
        <w:spacing w:before="60" w:after="60"/>
        <w:ind w:left="720"/>
        <w:jc w:val="both"/>
        <w:rPr>
          <w:sz w:val="24"/>
          <w:szCs w:val="24"/>
        </w:rPr>
      </w:pPr>
      <w:r w:rsidRPr="00BD1C5D">
        <w:rPr>
          <w:bCs/>
          <w:sz w:val="24"/>
          <w:szCs w:val="24"/>
        </w:rPr>
        <w:t xml:space="preserve">The Historic District Commission and the Town of Durham do not have purview over verbal content, which is protected by the First Amendment of the U. S. Constitution.  </w:t>
      </w:r>
    </w:p>
    <w:p w14:paraId="7F5466B0" w14:textId="77777777" w:rsidR="001B47FC" w:rsidRPr="00BD1C5D" w:rsidRDefault="001B47FC" w:rsidP="001B47FC">
      <w:pPr>
        <w:tabs>
          <w:tab w:val="left" w:pos="1080"/>
          <w:tab w:val="left" w:pos="2884"/>
          <w:tab w:val="left" w:pos="3605"/>
          <w:tab w:val="left" w:pos="4326"/>
          <w:tab w:val="left" w:pos="5047"/>
          <w:tab w:val="left" w:pos="5768"/>
          <w:tab w:val="left" w:pos="6489"/>
          <w:tab w:val="left" w:pos="7210"/>
          <w:tab w:val="left" w:pos="7931"/>
          <w:tab w:val="left" w:pos="8652"/>
          <w:tab w:val="left" w:pos="9373"/>
        </w:tabs>
        <w:spacing w:before="60" w:after="60"/>
        <w:ind w:left="720"/>
        <w:jc w:val="both"/>
        <w:rPr>
          <w:sz w:val="24"/>
          <w:szCs w:val="24"/>
        </w:rPr>
      </w:pPr>
      <w:r w:rsidRPr="00BD1C5D">
        <w:rPr>
          <w:sz w:val="24"/>
          <w:szCs w:val="24"/>
        </w:rPr>
        <w:t>The following aspects of a sign are subject to review by the HDC:</w:t>
      </w:r>
    </w:p>
    <w:p w14:paraId="63F46BF7" w14:textId="77777777" w:rsidR="001B47FC" w:rsidRPr="00BD1C5D" w:rsidRDefault="001B47FC" w:rsidP="001B47FC">
      <w:pPr>
        <w:numPr>
          <w:ilvl w:val="0"/>
          <w:numId w:val="15"/>
        </w:numPr>
        <w:tabs>
          <w:tab w:val="left" w:pos="1080"/>
          <w:tab w:val="left" w:pos="1530"/>
          <w:tab w:val="left" w:pos="2884"/>
          <w:tab w:val="left" w:pos="3605"/>
          <w:tab w:val="left" w:pos="4326"/>
          <w:tab w:val="left" w:pos="5047"/>
          <w:tab w:val="left" w:pos="5768"/>
          <w:tab w:val="left" w:pos="6489"/>
          <w:tab w:val="left" w:pos="7210"/>
          <w:tab w:val="left" w:pos="7931"/>
          <w:tab w:val="left" w:pos="8652"/>
          <w:tab w:val="left" w:pos="9373"/>
        </w:tabs>
        <w:spacing w:before="60" w:after="60"/>
        <w:ind w:left="1080"/>
        <w:jc w:val="both"/>
        <w:rPr>
          <w:sz w:val="24"/>
          <w:szCs w:val="24"/>
        </w:rPr>
      </w:pPr>
      <w:r w:rsidRPr="00BD1C5D">
        <w:rPr>
          <w:sz w:val="24"/>
          <w:szCs w:val="24"/>
        </w:rPr>
        <w:t>Overall design</w:t>
      </w:r>
    </w:p>
    <w:p w14:paraId="32DED0A7" w14:textId="77777777" w:rsidR="001B47FC" w:rsidRPr="00BD1C5D" w:rsidRDefault="001B47FC" w:rsidP="001B47FC">
      <w:pPr>
        <w:numPr>
          <w:ilvl w:val="0"/>
          <w:numId w:val="15"/>
        </w:numPr>
        <w:tabs>
          <w:tab w:val="left" w:pos="1080"/>
          <w:tab w:val="left" w:pos="1530"/>
          <w:tab w:val="left" w:pos="2884"/>
          <w:tab w:val="left" w:pos="3605"/>
          <w:tab w:val="left" w:pos="4326"/>
          <w:tab w:val="left" w:pos="5047"/>
          <w:tab w:val="left" w:pos="5768"/>
          <w:tab w:val="left" w:pos="6489"/>
          <w:tab w:val="left" w:pos="7210"/>
          <w:tab w:val="left" w:pos="7931"/>
          <w:tab w:val="left" w:pos="8652"/>
          <w:tab w:val="left" w:pos="9373"/>
        </w:tabs>
        <w:spacing w:before="60" w:after="60"/>
        <w:ind w:left="1080"/>
        <w:jc w:val="both"/>
        <w:rPr>
          <w:sz w:val="24"/>
          <w:szCs w:val="24"/>
        </w:rPr>
      </w:pPr>
      <w:r w:rsidRPr="00BD1C5D">
        <w:rPr>
          <w:sz w:val="24"/>
          <w:szCs w:val="24"/>
        </w:rPr>
        <w:t>Types of signs and locations</w:t>
      </w:r>
    </w:p>
    <w:p w14:paraId="28F75C0E" w14:textId="77777777" w:rsidR="001B47FC" w:rsidRPr="00BD1C5D" w:rsidRDefault="001B47FC" w:rsidP="001B47FC">
      <w:pPr>
        <w:numPr>
          <w:ilvl w:val="0"/>
          <w:numId w:val="15"/>
        </w:numPr>
        <w:tabs>
          <w:tab w:val="left" w:pos="1080"/>
          <w:tab w:val="left" w:pos="1530"/>
          <w:tab w:val="left" w:pos="2884"/>
          <w:tab w:val="left" w:pos="3605"/>
          <w:tab w:val="left" w:pos="4326"/>
          <w:tab w:val="left" w:pos="5047"/>
          <w:tab w:val="left" w:pos="5768"/>
          <w:tab w:val="left" w:pos="6489"/>
          <w:tab w:val="left" w:pos="7210"/>
          <w:tab w:val="left" w:pos="7931"/>
          <w:tab w:val="left" w:pos="8652"/>
          <w:tab w:val="left" w:pos="9373"/>
        </w:tabs>
        <w:spacing w:before="60" w:after="60"/>
        <w:ind w:left="1080"/>
        <w:jc w:val="both"/>
        <w:rPr>
          <w:sz w:val="24"/>
          <w:szCs w:val="24"/>
        </w:rPr>
      </w:pPr>
      <w:r w:rsidRPr="00BD1C5D">
        <w:rPr>
          <w:sz w:val="24"/>
          <w:szCs w:val="24"/>
        </w:rPr>
        <w:t>Number of signs</w:t>
      </w:r>
    </w:p>
    <w:p w14:paraId="34934035" w14:textId="77777777" w:rsidR="001B47FC" w:rsidRPr="00BD1C5D" w:rsidRDefault="001B47FC" w:rsidP="001B47FC">
      <w:pPr>
        <w:numPr>
          <w:ilvl w:val="0"/>
          <w:numId w:val="15"/>
        </w:numPr>
        <w:tabs>
          <w:tab w:val="left" w:pos="1080"/>
          <w:tab w:val="left" w:pos="1530"/>
          <w:tab w:val="left" w:pos="2884"/>
          <w:tab w:val="left" w:pos="3605"/>
          <w:tab w:val="left" w:pos="4326"/>
          <w:tab w:val="left" w:pos="5047"/>
          <w:tab w:val="left" w:pos="5768"/>
          <w:tab w:val="left" w:pos="6489"/>
          <w:tab w:val="left" w:pos="7210"/>
          <w:tab w:val="left" w:pos="7931"/>
          <w:tab w:val="left" w:pos="8652"/>
          <w:tab w:val="left" w:pos="9373"/>
        </w:tabs>
        <w:spacing w:before="60" w:after="60"/>
        <w:ind w:left="1080"/>
        <w:jc w:val="both"/>
        <w:rPr>
          <w:sz w:val="24"/>
          <w:szCs w:val="24"/>
        </w:rPr>
      </w:pPr>
      <w:r w:rsidRPr="00BD1C5D">
        <w:rPr>
          <w:sz w:val="24"/>
          <w:szCs w:val="24"/>
        </w:rPr>
        <w:t>Size and shape</w:t>
      </w:r>
    </w:p>
    <w:p w14:paraId="1012F0CC" w14:textId="77777777" w:rsidR="001B47FC" w:rsidRPr="00BD1C5D" w:rsidRDefault="001B47FC" w:rsidP="001B47FC">
      <w:pPr>
        <w:numPr>
          <w:ilvl w:val="0"/>
          <w:numId w:val="15"/>
        </w:numPr>
        <w:tabs>
          <w:tab w:val="left" w:pos="1080"/>
          <w:tab w:val="left" w:pos="1530"/>
          <w:tab w:val="left" w:pos="2884"/>
          <w:tab w:val="left" w:pos="3605"/>
          <w:tab w:val="left" w:pos="4326"/>
          <w:tab w:val="left" w:pos="5047"/>
          <w:tab w:val="left" w:pos="5768"/>
          <w:tab w:val="left" w:pos="6489"/>
          <w:tab w:val="left" w:pos="7210"/>
          <w:tab w:val="left" w:pos="7931"/>
          <w:tab w:val="left" w:pos="8652"/>
          <w:tab w:val="left" w:pos="9373"/>
        </w:tabs>
        <w:spacing w:before="60" w:after="60"/>
        <w:ind w:left="1080"/>
        <w:jc w:val="both"/>
        <w:rPr>
          <w:sz w:val="24"/>
          <w:szCs w:val="24"/>
        </w:rPr>
      </w:pPr>
      <w:r w:rsidRPr="00BD1C5D">
        <w:rPr>
          <w:sz w:val="24"/>
          <w:szCs w:val="24"/>
        </w:rPr>
        <w:t>Materials</w:t>
      </w:r>
    </w:p>
    <w:p w14:paraId="41AC76C9" w14:textId="77777777" w:rsidR="001B47FC" w:rsidRPr="00BD1C5D" w:rsidRDefault="001B47FC" w:rsidP="001B47FC">
      <w:pPr>
        <w:numPr>
          <w:ilvl w:val="0"/>
          <w:numId w:val="15"/>
        </w:numPr>
        <w:tabs>
          <w:tab w:val="left" w:pos="1080"/>
          <w:tab w:val="left" w:pos="1530"/>
          <w:tab w:val="left" w:pos="2884"/>
          <w:tab w:val="left" w:pos="3605"/>
          <w:tab w:val="left" w:pos="4326"/>
          <w:tab w:val="left" w:pos="5047"/>
          <w:tab w:val="left" w:pos="5768"/>
          <w:tab w:val="left" w:pos="6489"/>
          <w:tab w:val="left" w:pos="7210"/>
          <w:tab w:val="left" w:pos="7931"/>
          <w:tab w:val="left" w:pos="8652"/>
          <w:tab w:val="left" w:pos="9373"/>
        </w:tabs>
        <w:spacing w:before="60" w:after="60"/>
        <w:ind w:left="1080"/>
        <w:jc w:val="both"/>
        <w:rPr>
          <w:sz w:val="24"/>
          <w:szCs w:val="24"/>
        </w:rPr>
      </w:pPr>
      <w:r w:rsidRPr="00BD1C5D">
        <w:rPr>
          <w:sz w:val="24"/>
          <w:szCs w:val="24"/>
        </w:rPr>
        <w:t>Colors</w:t>
      </w:r>
    </w:p>
    <w:p w14:paraId="1055CB19" w14:textId="77777777" w:rsidR="001B47FC" w:rsidRPr="00BD1C5D" w:rsidRDefault="001B47FC" w:rsidP="001B47FC">
      <w:pPr>
        <w:numPr>
          <w:ilvl w:val="0"/>
          <w:numId w:val="15"/>
        </w:numPr>
        <w:tabs>
          <w:tab w:val="left" w:pos="1080"/>
          <w:tab w:val="left" w:pos="1530"/>
          <w:tab w:val="left" w:pos="2884"/>
          <w:tab w:val="left" w:pos="3605"/>
          <w:tab w:val="left" w:pos="4326"/>
          <w:tab w:val="left" w:pos="5047"/>
          <w:tab w:val="left" w:pos="5768"/>
          <w:tab w:val="left" w:pos="6489"/>
          <w:tab w:val="left" w:pos="7210"/>
          <w:tab w:val="left" w:pos="7931"/>
          <w:tab w:val="left" w:pos="8652"/>
          <w:tab w:val="left" w:pos="9373"/>
        </w:tabs>
        <w:spacing w:before="60" w:after="60"/>
        <w:ind w:left="1080"/>
        <w:jc w:val="both"/>
        <w:rPr>
          <w:sz w:val="24"/>
          <w:szCs w:val="24"/>
        </w:rPr>
      </w:pPr>
      <w:r w:rsidRPr="00BD1C5D">
        <w:rPr>
          <w:sz w:val="24"/>
          <w:szCs w:val="24"/>
        </w:rPr>
        <w:t>Typography</w:t>
      </w:r>
    </w:p>
    <w:p w14:paraId="465D3BE6" w14:textId="77777777" w:rsidR="001B47FC" w:rsidRPr="00BD1C5D" w:rsidRDefault="001B47FC" w:rsidP="001B47FC">
      <w:pPr>
        <w:numPr>
          <w:ilvl w:val="0"/>
          <w:numId w:val="15"/>
        </w:numPr>
        <w:tabs>
          <w:tab w:val="left" w:pos="1080"/>
          <w:tab w:val="left" w:pos="1530"/>
          <w:tab w:val="left" w:pos="2884"/>
          <w:tab w:val="left" w:pos="3605"/>
          <w:tab w:val="left" w:pos="4326"/>
          <w:tab w:val="left" w:pos="5047"/>
          <w:tab w:val="left" w:pos="5768"/>
          <w:tab w:val="left" w:pos="6489"/>
          <w:tab w:val="left" w:pos="7210"/>
          <w:tab w:val="left" w:pos="7931"/>
          <w:tab w:val="left" w:pos="8652"/>
          <w:tab w:val="left" w:pos="9373"/>
        </w:tabs>
        <w:spacing w:before="60" w:after="60"/>
        <w:ind w:left="1080"/>
        <w:jc w:val="both"/>
        <w:rPr>
          <w:sz w:val="24"/>
          <w:szCs w:val="24"/>
        </w:rPr>
      </w:pPr>
      <w:r w:rsidRPr="00BD1C5D">
        <w:rPr>
          <w:sz w:val="24"/>
          <w:szCs w:val="24"/>
        </w:rPr>
        <w:t>Illumination</w:t>
      </w:r>
    </w:p>
    <w:p w14:paraId="01CFBAC7" w14:textId="77777777" w:rsidR="001B47FC" w:rsidRPr="00BD1C5D" w:rsidRDefault="001B47FC" w:rsidP="001B47FC">
      <w:pPr>
        <w:numPr>
          <w:ilvl w:val="0"/>
          <w:numId w:val="16"/>
        </w:numPr>
        <w:autoSpaceDE w:val="0"/>
        <w:autoSpaceDN w:val="0"/>
        <w:spacing w:before="60" w:after="60"/>
        <w:jc w:val="both"/>
        <w:rPr>
          <w:sz w:val="24"/>
          <w:szCs w:val="24"/>
          <w:u w:val="single"/>
        </w:rPr>
      </w:pPr>
      <w:r w:rsidRPr="00BD1C5D">
        <w:rPr>
          <w:bCs/>
          <w:sz w:val="24"/>
          <w:szCs w:val="24"/>
          <w:u w:val="single"/>
        </w:rPr>
        <w:t>Overall Design</w:t>
      </w:r>
      <w:r w:rsidRPr="00BD1C5D">
        <w:rPr>
          <w:bCs/>
          <w:sz w:val="24"/>
          <w:szCs w:val="24"/>
        </w:rPr>
        <w:t>.</w:t>
      </w:r>
    </w:p>
    <w:p w14:paraId="193D1E11" w14:textId="77777777" w:rsidR="001B47FC" w:rsidRPr="00BD1C5D" w:rsidRDefault="001B47FC" w:rsidP="001B47FC">
      <w:pPr>
        <w:numPr>
          <w:ilvl w:val="1"/>
          <w:numId w:val="23"/>
        </w:numPr>
        <w:tabs>
          <w:tab w:val="left" w:pos="720"/>
        </w:tabs>
        <w:autoSpaceDE w:val="0"/>
        <w:autoSpaceDN w:val="0"/>
        <w:spacing w:before="60" w:after="60"/>
        <w:jc w:val="both"/>
        <w:rPr>
          <w:sz w:val="24"/>
          <w:szCs w:val="24"/>
        </w:rPr>
      </w:pPr>
      <w:r w:rsidRPr="00BD1C5D">
        <w:rPr>
          <w:bCs/>
          <w:sz w:val="24"/>
          <w:szCs w:val="24"/>
        </w:rPr>
        <w:t>Signage shall be professionally designed and crafted to be pleasing and harmonious with the building with which it is associated, as well as with the rest of the Historic District, in terms of</w:t>
      </w:r>
      <w:r w:rsidRPr="00BD1C5D">
        <w:rPr>
          <w:sz w:val="24"/>
          <w:szCs w:val="24"/>
        </w:rPr>
        <w:t xml:space="preserve"> form, design, scale, and proportion.   </w:t>
      </w:r>
    </w:p>
    <w:p w14:paraId="58B72760" w14:textId="77777777" w:rsidR="001B47FC" w:rsidRPr="00BD1C5D" w:rsidRDefault="001B47FC" w:rsidP="001B47FC">
      <w:pPr>
        <w:autoSpaceDE w:val="0"/>
        <w:autoSpaceDN w:val="0"/>
        <w:spacing w:before="60" w:after="60"/>
        <w:ind w:left="1440" w:hanging="360"/>
        <w:jc w:val="both"/>
        <w:rPr>
          <w:sz w:val="24"/>
          <w:szCs w:val="24"/>
        </w:rPr>
      </w:pPr>
      <w:r w:rsidRPr="00BD1C5D">
        <w:rPr>
          <w:sz w:val="24"/>
          <w:szCs w:val="24"/>
        </w:rPr>
        <w:t>b.</w:t>
      </w:r>
      <w:r w:rsidRPr="00BD1C5D">
        <w:rPr>
          <w:sz w:val="24"/>
          <w:szCs w:val="24"/>
        </w:rPr>
        <w:tab/>
        <w:t>Business or corporate logos and images shall be used in a way that is compatible with the character of the building and the Historic District.</w:t>
      </w:r>
    </w:p>
    <w:p w14:paraId="056E7D5F" w14:textId="77777777" w:rsidR="001B47FC" w:rsidRPr="00BD1C5D" w:rsidRDefault="001B47FC" w:rsidP="001B47FC">
      <w:pPr>
        <w:autoSpaceDE w:val="0"/>
        <w:autoSpaceDN w:val="0"/>
        <w:adjustRightInd w:val="0"/>
        <w:spacing w:before="60" w:after="60"/>
        <w:ind w:left="1440" w:hanging="360"/>
        <w:jc w:val="both"/>
        <w:rPr>
          <w:sz w:val="24"/>
          <w:szCs w:val="24"/>
        </w:rPr>
      </w:pPr>
      <w:r w:rsidRPr="00BD1C5D">
        <w:rPr>
          <w:sz w:val="24"/>
          <w:szCs w:val="24"/>
        </w:rPr>
        <w:t>c.</w:t>
      </w:r>
      <w:r w:rsidRPr="00BD1C5D">
        <w:rPr>
          <w:sz w:val="24"/>
          <w:szCs w:val="24"/>
        </w:rPr>
        <w:tab/>
        <w:t>The sign should have a matte finish.</w:t>
      </w:r>
    </w:p>
    <w:p w14:paraId="7ACC63C6" w14:textId="77777777" w:rsidR="001B47FC" w:rsidRPr="00BD1C5D" w:rsidRDefault="001B47FC" w:rsidP="001B47FC">
      <w:pPr>
        <w:numPr>
          <w:ilvl w:val="0"/>
          <w:numId w:val="16"/>
        </w:numPr>
        <w:spacing w:before="60" w:after="60"/>
        <w:jc w:val="both"/>
        <w:rPr>
          <w:sz w:val="24"/>
          <w:szCs w:val="24"/>
          <w:u w:val="single"/>
        </w:rPr>
      </w:pPr>
      <w:r w:rsidRPr="00BD1C5D">
        <w:rPr>
          <w:sz w:val="24"/>
          <w:szCs w:val="24"/>
          <w:u w:val="single"/>
        </w:rPr>
        <w:t>Types of signs and locations</w:t>
      </w:r>
      <w:r w:rsidRPr="00BD1C5D">
        <w:rPr>
          <w:sz w:val="24"/>
          <w:szCs w:val="24"/>
        </w:rPr>
        <w:t>.</w:t>
      </w:r>
    </w:p>
    <w:p w14:paraId="0E1CA0F6" w14:textId="77777777" w:rsidR="001B47FC" w:rsidRPr="00BD1C5D" w:rsidRDefault="001B47FC" w:rsidP="001B47FC">
      <w:pPr>
        <w:numPr>
          <w:ilvl w:val="0"/>
          <w:numId w:val="14"/>
        </w:numPr>
        <w:tabs>
          <w:tab w:val="left" w:pos="2884"/>
          <w:tab w:val="left" w:pos="3605"/>
          <w:tab w:val="left" w:pos="4326"/>
          <w:tab w:val="left" w:pos="5047"/>
          <w:tab w:val="left" w:pos="5768"/>
          <w:tab w:val="left" w:pos="6489"/>
          <w:tab w:val="left" w:pos="7210"/>
          <w:tab w:val="left" w:pos="7931"/>
          <w:tab w:val="left" w:pos="8652"/>
          <w:tab w:val="left" w:pos="9373"/>
        </w:tabs>
        <w:spacing w:before="60" w:after="60"/>
        <w:jc w:val="both"/>
        <w:rPr>
          <w:sz w:val="24"/>
          <w:szCs w:val="24"/>
        </w:rPr>
      </w:pPr>
      <w:r w:rsidRPr="00BD1C5D">
        <w:rPr>
          <w:sz w:val="24"/>
          <w:szCs w:val="24"/>
        </w:rPr>
        <w:t xml:space="preserve">Building-mounted signage.  Building mounted signage is preferred in the Historic District.  </w:t>
      </w:r>
    </w:p>
    <w:p w14:paraId="7B57C4EC" w14:textId="77777777" w:rsidR="001B47FC" w:rsidRPr="00BD1C5D" w:rsidRDefault="001B47FC" w:rsidP="001B47FC">
      <w:pPr>
        <w:numPr>
          <w:ilvl w:val="2"/>
          <w:numId w:val="27"/>
        </w:numPr>
        <w:autoSpaceDE w:val="0"/>
        <w:autoSpaceDN w:val="0"/>
        <w:adjustRightInd w:val="0"/>
        <w:spacing w:before="60" w:after="60"/>
        <w:ind w:left="1890"/>
        <w:jc w:val="both"/>
        <w:rPr>
          <w:sz w:val="24"/>
          <w:szCs w:val="24"/>
        </w:rPr>
      </w:pPr>
      <w:r w:rsidRPr="00BD1C5D">
        <w:rPr>
          <w:sz w:val="24"/>
          <w:szCs w:val="24"/>
        </w:rPr>
        <w:t>Building mounted signs include wall signs, projecting signs, awning signs, and canopy signs.</w:t>
      </w:r>
    </w:p>
    <w:p w14:paraId="712A7D7B" w14:textId="77777777" w:rsidR="001B47FC" w:rsidRPr="00BD1C5D" w:rsidRDefault="001B47FC" w:rsidP="001B47FC">
      <w:pPr>
        <w:numPr>
          <w:ilvl w:val="2"/>
          <w:numId w:val="27"/>
        </w:numPr>
        <w:autoSpaceDE w:val="0"/>
        <w:autoSpaceDN w:val="0"/>
        <w:adjustRightInd w:val="0"/>
        <w:spacing w:before="60" w:after="60"/>
        <w:ind w:left="1890"/>
        <w:jc w:val="both"/>
        <w:rPr>
          <w:sz w:val="24"/>
          <w:szCs w:val="24"/>
        </w:rPr>
      </w:pPr>
      <w:r w:rsidRPr="00BD1C5D">
        <w:rPr>
          <w:sz w:val="24"/>
          <w:szCs w:val="24"/>
        </w:rPr>
        <w:t>On commercial buildings, the appropriate zone for signage, including the brackets for projecting signs, is above the storefront windows and below the sills under the second floor windows.</w:t>
      </w:r>
    </w:p>
    <w:p w14:paraId="061CB952" w14:textId="77777777" w:rsidR="001B47FC" w:rsidRPr="00BD1C5D" w:rsidRDefault="001B47FC" w:rsidP="001B47FC">
      <w:pPr>
        <w:numPr>
          <w:ilvl w:val="2"/>
          <w:numId w:val="27"/>
        </w:numPr>
        <w:autoSpaceDE w:val="0"/>
        <w:autoSpaceDN w:val="0"/>
        <w:adjustRightInd w:val="0"/>
        <w:spacing w:before="60" w:after="60"/>
        <w:ind w:left="1890"/>
        <w:jc w:val="both"/>
        <w:rPr>
          <w:sz w:val="24"/>
          <w:szCs w:val="24"/>
        </w:rPr>
      </w:pPr>
      <w:r w:rsidRPr="00BD1C5D">
        <w:rPr>
          <w:sz w:val="24"/>
          <w:szCs w:val="24"/>
        </w:rPr>
        <w:t>Signs should be placed where they respect an existing sign line established by the signs on adjacent establishments.</w:t>
      </w:r>
    </w:p>
    <w:p w14:paraId="16FE25FB" w14:textId="77777777" w:rsidR="001B47FC" w:rsidRPr="00BD1C5D" w:rsidRDefault="001B47FC" w:rsidP="001B47FC">
      <w:pPr>
        <w:numPr>
          <w:ilvl w:val="2"/>
          <w:numId w:val="27"/>
        </w:numPr>
        <w:autoSpaceDE w:val="0"/>
        <w:autoSpaceDN w:val="0"/>
        <w:adjustRightInd w:val="0"/>
        <w:spacing w:before="60" w:after="60"/>
        <w:ind w:left="1890"/>
        <w:jc w:val="both"/>
        <w:rPr>
          <w:sz w:val="24"/>
          <w:szCs w:val="24"/>
        </w:rPr>
      </w:pPr>
      <w:r w:rsidRPr="00BD1C5D">
        <w:rPr>
          <w:sz w:val="24"/>
          <w:szCs w:val="24"/>
        </w:rPr>
        <w:t>Signs should not obscure architectural features and should not detract from the architecture.</w:t>
      </w:r>
    </w:p>
    <w:p w14:paraId="2F03C196" w14:textId="77777777" w:rsidR="001B47FC" w:rsidRPr="00BD1C5D" w:rsidRDefault="001B47FC" w:rsidP="001B47FC">
      <w:pPr>
        <w:numPr>
          <w:ilvl w:val="2"/>
          <w:numId w:val="27"/>
        </w:numPr>
        <w:autoSpaceDE w:val="0"/>
        <w:autoSpaceDN w:val="0"/>
        <w:adjustRightInd w:val="0"/>
        <w:spacing w:before="60" w:after="60"/>
        <w:ind w:left="1890"/>
        <w:jc w:val="both"/>
        <w:rPr>
          <w:sz w:val="24"/>
          <w:szCs w:val="24"/>
        </w:rPr>
      </w:pPr>
      <w:r w:rsidRPr="00BD1C5D">
        <w:rPr>
          <w:sz w:val="24"/>
          <w:szCs w:val="24"/>
        </w:rPr>
        <w:t xml:space="preserve">Projecting signs should be placed perpendicular to the building. </w:t>
      </w:r>
    </w:p>
    <w:p w14:paraId="3E266232" w14:textId="77777777" w:rsidR="001B47FC" w:rsidRPr="00BD1C5D" w:rsidRDefault="001B47FC" w:rsidP="001B47FC">
      <w:pPr>
        <w:numPr>
          <w:ilvl w:val="2"/>
          <w:numId w:val="27"/>
        </w:numPr>
        <w:autoSpaceDE w:val="0"/>
        <w:autoSpaceDN w:val="0"/>
        <w:adjustRightInd w:val="0"/>
        <w:spacing w:before="60" w:after="60"/>
        <w:ind w:left="1890"/>
        <w:jc w:val="both"/>
        <w:rPr>
          <w:sz w:val="24"/>
          <w:szCs w:val="24"/>
        </w:rPr>
      </w:pPr>
      <w:r w:rsidRPr="00BD1C5D">
        <w:rPr>
          <w:sz w:val="24"/>
          <w:szCs w:val="24"/>
        </w:rPr>
        <w:t>Sign brackets should be made of painted wood, wrought iron, or prefinished/pre-painted metal. The specifications for the sign bracket (including dimensions, materials, design and color) shall be provided with the HDC application.</w:t>
      </w:r>
    </w:p>
    <w:p w14:paraId="6191F5AC" w14:textId="77777777" w:rsidR="001B47FC" w:rsidRPr="00BD1C5D" w:rsidRDefault="001B47FC" w:rsidP="001B47FC">
      <w:pPr>
        <w:numPr>
          <w:ilvl w:val="2"/>
          <w:numId w:val="27"/>
        </w:numPr>
        <w:autoSpaceDE w:val="0"/>
        <w:autoSpaceDN w:val="0"/>
        <w:adjustRightInd w:val="0"/>
        <w:spacing w:before="60" w:after="60"/>
        <w:ind w:left="1890"/>
        <w:jc w:val="both"/>
        <w:rPr>
          <w:sz w:val="24"/>
          <w:szCs w:val="24"/>
        </w:rPr>
      </w:pPr>
      <w:r w:rsidRPr="00BD1C5D">
        <w:rPr>
          <w:sz w:val="24"/>
          <w:szCs w:val="24"/>
        </w:rPr>
        <w:t xml:space="preserve">Signs shall be mounted without damage to historic features. On masonry buildings, bolts should extend through mortar joints rather than through </w:t>
      </w:r>
      <w:r w:rsidRPr="00BD1C5D">
        <w:rPr>
          <w:sz w:val="24"/>
          <w:szCs w:val="24"/>
        </w:rPr>
        <w:lastRenderedPageBreak/>
        <w:t>masonry units. All mounting methods used to affix signs (including adhesives) shall be preservation quality.</w:t>
      </w:r>
    </w:p>
    <w:p w14:paraId="378ABBB3" w14:textId="77777777" w:rsidR="001B47FC" w:rsidRPr="00BD1C5D" w:rsidRDefault="001B47FC" w:rsidP="001B47FC">
      <w:pPr>
        <w:numPr>
          <w:ilvl w:val="2"/>
          <w:numId w:val="27"/>
        </w:numPr>
        <w:autoSpaceDE w:val="0"/>
        <w:autoSpaceDN w:val="0"/>
        <w:adjustRightInd w:val="0"/>
        <w:spacing w:before="60" w:after="60"/>
        <w:ind w:left="1890"/>
        <w:jc w:val="both"/>
        <w:rPr>
          <w:sz w:val="24"/>
          <w:szCs w:val="24"/>
        </w:rPr>
      </w:pPr>
      <w:r w:rsidRPr="00BD1C5D">
        <w:rPr>
          <w:sz w:val="24"/>
          <w:szCs w:val="24"/>
        </w:rPr>
        <w:t>Existing ornamental hardware for building-mounted signs that are being replaced should be reused rather than replaced, if practical.</w:t>
      </w:r>
    </w:p>
    <w:p w14:paraId="604F914D" w14:textId="77777777" w:rsidR="001B47FC" w:rsidRPr="00BD1C5D" w:rsidRDefault="001B47FC" w:rsidP="001B47FC">
      <w:pPr>
        <w:numPr>
          <w:ilvl w:val="0"/>
          <w:numId w:val="14"/>
        </w:numPr>
        <w:autoSpaceDE w:val="0"/>
        <w:autoSpaceDN w:val="0"/>
        <w:spacing w:before="60" w:after="60"/>
        <w:ind w:hanging="450"/>
        <w:jc w:val="both"/>
        <w:rPr>
          <w:bCs/>
          <w:sz w:val="24"/>
          <w:szCs w:val="24"/>
        </w:rPr>
      </w:pPr>
      <w:r w:rsidRPr="00BD1C5D">
        <w:rPr>
          <w:sz w:val="24"/>
          <w:szCs w:val="24"/>
        </w:rPr>
        <w:t>Freestanding signs.  Freestanding signs are permitted in the Historic District,</w:t>
      </w:r>
      <w:r w:rsidRPr="00BD1C5D">
        <w:rPr>
          <w:bCs/>
          <w:sz w:val="24"/>
          <w:szCs w:val="24"/>
        </w:rPr>
        <w:t xml:space="preserve"> if the HDC determines that: 1) a freestanding sign will be more effective than a building-mounted sign; 2) there is an appropriate location on the site for a freestanding sign; and 3) the proposed design of the freestanding sign is harmonious with the character of the Historic District.</w:t>
      </w:r>
    </w:p>
    <w:p w14:paraId="6786178E" w14:textId="77777777" w:rsidR="001B47FC" w:rsidRPr="00BD1C5D" w:rsidRDefault="001B47FC" w:rsidP="001B47FC">
      <w:pPr>
        <w:numPr>
          <w:ilvl w:val="0"/>
          <w:numId w:val="14"/>
        </w:numPr>
        <w:tabs>
          <w:tab w:val="left" w:pos="2884"/>
          <w:tab w:val="left" w:pos="3605"/>
          <w:tab w:val="left" w:pos="4326"/>
          <w:tab w:val="left" w:pos="5047"/>
          <w:tab w:val="left" w:pos="5768"/>
          <w:tab w:val="left" w:pos="6489"/>
          <w:tab w:val="left" w:pos="7210"/>
          <w:tab w:val="left" w:pos="7931"/>
          <w:tab w:val="left" w:pos="8652"/>
          <w:tab w:val="left" w:pos="9373"/>
        </w:tabs>
        <w:spacing w:before="60" w:after="60"/>
        <w:ind w:hanging="450"/>
        <w:jc w:val="both"/>
        <w:rPr>
          <w:sz w:val="24"/>
          <w:szCs w:val="24"/>
        </w:rPr>
      </w:pPr>
      <w:r w:rsidRPr="00BD1C5D">
        <w:rPr>
          <w:sz w:val="24"/>
          <w:szCs w:val="24"/>
        </w:rPr>
        <w:t xml:space="preserve">Sandwich board signs.  Use of sandwich board signs is discouraged in the Historic District.  </w:t>
      </w:r>
    </w:p>
    <w:p w14:paraId="1E428199" w14:textId="77777777" w:rsidR="001B47FC" w:rsidRPr="00BD1C5D" w:rsidRDefault="001B47FC" w:rsidP="001B47FC">
      <w:pPr>
        <w:numPr>
          <w:ilvl w:val="0"/>
          <w:numId w:val="16"/>
        </w:numPr>
        <w:tabs>
          <w:tab w:val="left" w:pos="990"/>
          <w:tab w:val="left" w:pos="3605"/>
          <w:tab w:val="left" w:pos="4326"/>
          <w:tab w:val="left" w:pos="5047"/>
          <w:tab w:val="left" w:pos="5768"/>
          <w:tab w:val="left" w:pos="6489"/>
          <w:tab w:val="left" w:pos="7210"/>
          <w:tab w:val="left" w:pos="7931"/>
          <w:tab w:val="left" w:pos="8652"/>
          <w:tab w:val="left" w:pos="9373"/>
        </w:tabs>
        <w:spacing w:before="60" w:after="60"/>
        <w:ind w:left="990"/>
        <w:jc w:val="both"/>
        <w:rPr>
          <w:sz w:val="24"/>
          <w:szCs w:val="24"/>
        </w:rPr>
      </w:pPr>
      <w:r w:rsidRPr="00BD1C5D">
        <w:rPr>
          <w:sz w:val="24"/>
          <w:szCs w:val="24"/>
          <w:u w:val="single"/>
        </w:rPr>
        <w:t>Number of signs</w:t>
      </w:r>
      <w:r w:rsidRPr="00BD1C5D">
        <w:rPr>
          <w:sz w:val="24"/>
          <w:szCs w:val="24"/>
        </w:rPr>
        <w:t>.  The HDC will evaluate the number of proposed signs on a case-by-case basis.</w:t>
      </w:r>
    </w:p>
    <w:p w14:paraId="78728A58" w14:textId="77777777" w:rsidR="001B47FC" w:rsidRPr="00BD1C5D" w:rsidRDefault="001B47FC" w:rsidP="001B47FC">
      <w:pPr>
        <w:numPr>
          <w:ilvl w:val="0"/>
          <w:numId w:val="16"/>
        </w:numPr>
        <w:tabs>
          <w:tab w:val="left" w:pos="990"/>
          <w:tab w:val="left" w:pos="1350"/>
          <w:tab w:val="left" w:pos="2884"/>
          <w:tab w:val="left" w:pos="3605"/>
          <w:tab w:val="left" w:pos="4326"/>
          <w:tab w:val="left" w:pos="5047"/>
          <w:tab w:val="left" w:pos="5768"/>
          <w:tab w:val="left" w:pos="6489"/>
          <w:tab w:val="left" w:pos="7210"/>
          <w:tab w:val="left" w:pos="7931"/>
          <w:tab w:val="left" w:pos="8652"/>
          <w:tab w:val="left" w:pos="9373"/>
        </w:tabs>
        <w:autoSpaceDE w:val="0"/>
        <w:autoSpaceDN w:val="0"/>
        <w:adjustRightInd w:val="0"/>
        <w:spacing w:before="60" w:after="60"/>
        <w:ind w:left="990"/>
        <w:jc w:val="both"/>
        <w:rPr>
          <w:sz w:val="24"/>
          <w:szCs w:val="24"/>
        </w:rPr>
      </w:pPr>
      <w:r w:rsidRPr="00BD1C5D">
        <w:rPr>
          <w:sz w:val="24"/>
          <w:szCs w:val="24"/>
          <w:u w:val="single"/>
        </w:rPr>
        <w:t>Size and shape</w:t>
      </w:r>
      <w:r w:rsidRPr="00BD1C5D">
        <w:rPr>
          <w:sz w:val="24"/>
          <w:szCs w:val="24"/>
        </w:rPr>
        <w:t>.</w:t>
      </w:r>
    </w:p>
    <w:p w14:paraId="5D3241E9" w14:textId="77777777" w:rsidR="001B47FC" w:rsidRPr="00BD1C5D" w:rsidRDefault="001B47FC" w:rsidP="001B47FC">
      <w:pPr>
        <w:numPr>
          <w:ilvl w:val="0"/>
          <w:numId w:val="17"/>
        </w:numPr>
        <w:tabs>
          <w:tab w:val="left" w:pos="1710"/>
          <w:tab w:val="left" w:pos="2884"/>
          <w:tab w:val="left" w:pos="3605"/>
          <w:tab w:val="left" w:pos="4326"/>
          <w:tab w:val="left" w:pos="5047"/>
          <w:tab w:val="left" w:pos="5768"/>
          <w:tab w:val="left" w:pos="6489"/>
          <w:tab w:val="left" w:pos="7210"/>
          <w:tab w:val="left" w:pos="7931"/>
          <w:tab w:val="left" w:pos="8652"/>
          <w:tab w:val="left" w:pos="9373"/>
        </w:tabs>
        <w:autoSpaceDE w:val="0"/>
        <w:autoSpaceDN w:val="0"/>
        <w:adjustRightInd w:val="0"/>
        <w:spacing w:before="60" w:after="60"/>
        <w:ind w:left="1440" w:hanging="450"/>
        <w:jc w:val="both"/>
        <w:rPr>
          <w:sz w:val="24"/>
          <w:szCs w:val="24"/>
        </w:rPr>
      </w:pPr>
      <w:r w:rsidRPr="00BD1C5D">
        <w:rPr>
          <w:sz w:val="24"/>
          <w:szCs w:val="24"/>
        </w:rPr>
        <w:t xml:space="preserve">Signs shall not exceed 6 square feet. </w:t>
      </w:r>
    </w:p>
    <w:p w14:paraId="6C176FDE" w14:textId="77777777" w:rsidR="001B47FC" w:rsidRPr="00BD1C5D" w:rsidRDefault="001B47FC" w:rsidP="001B47FC">
      <w:pPr>
        <w:numPr>
          <w:ilvl w:val="0"/>
          <w:numId w:val="17"/>
        </w:numPr>
        <w:tabs>
          <w:tab w:val="left" w:pos="1710"/>
          <w:tab w:val="left" w:pos="2884"/>
          <w:tab w:val="left" w:pos="3605"/>
          <w:tab w:val="left" w:pos="4326"/>
          <w:tab w:val="left" w:pos="5047"/>
          <w:tab w:val="left" w:pos="5768"/>
          <w:tab w:val="left" w:pos="6489"/>
          <w:tab w:val="left" w:pos="7210"/>
          <w:tab w:val="left" w:pos="7931"/>
          <w:tab w:val="left" w:pos="8652"/>
          <w:tab w:val="left" w:pos="9373"/>
        </w:tabs>
        <w:autoSpaceDE w:val="0"/>
        <w:autoSpaceDN w:val="0"/>
        <w:adjustRightInd w:val="0"/>
        <w:spacing w:before="60" w:after="60"/>
        <w:ind w:left="1440" w:hanging="450"/>
        <w:jc w:val="both"/>
        <w:rPr>
          <w:sz w:val="24"/>
          <w:szCs w:val="24"/>
        </w:rPr>
      </w:pPr>
      <w:r w:rsidRPr="00BD1C5D">
        <w:rPr>
          <w:sz w:val="24"/>
          <w:szCs w:val="24"/>
        </w:rPr>
        <w:t xml:space="preserve">Shapes shall complement rather than obscure or conflict with the building design or the character of the Historic District. </w:t>
      </w:r>
    </w:p>
    <w:p w14:paraId="5A2B8AE3" w14:textId="77777777" w:rsidR="001B47FC" w:rsidRPr="00BD1C5D" w:rsidRDefault="001B47FC" w:rsidP="001B47FC">
      <w:pPr>
        <w:numPr>
          <w:ilvl w:val="0"/>
          <w:numId w:val="16"/>
        </w:numPr>
        <w:autoSpaceDE w:val="0"/>
        <w:autoSpaceDN w:val="0"/>
        <w:adjustRightInd w:val="0"/>
        <w:spacing w:before="60" w:after="60"/>
        <w:ind w:left="990"/>
        <w:jc w:val="both"/>
        <w:rPr>
          <w:bCs/>
          <w:sz w:val="24"/>
          <w:szCs w:val="24"/>
        </w:rPr>
      </w:pPr>
      <w:r w:rsidRPr="00BD1C5D">
        <w:rPr>
          <w:bCs/>
          <w:sz w:val="24"/>
          <w:szCs w:val="24"/>
          <w:u w:val="single"/>
        </w:rPr>
        <w:t>Materials</w:t>
      </w:r>
      <w:r w:rsidRPr="00BD1C5D">
        <w:rPr>
          <w:bCs/>
          <w:sz w:val="24"/>
          <w:szCs w:val="24"/>
        </w:rPr>
        <w:t xml:space="preserve">.  </w:t>
      </w:r>
      <w:r w:rsidRPr="00BD1C5D">
        <w:rPr>
          <w:sz w:val="24"/>
          <w:szCs w:val="24"/>
        </w:rPr>
        <w:t>Traditionally, outdoor signs have generally been made of weather-resistant wood.  Other materials have included slate, granite, bronze plates, cast iron, stainless steel, and etched or painted glass.</w:t>
      </w:r>
    </w:p>
    <w:p w14:paraId="537C0E64" w14:textId="77777777" w:rsidR="001B47FC" w:rsidRPr="00BD1C5D" w:rsidRDefault="001B47FC" w:rsidP="001B47FC">
      <w:pPr>
        <w:numPr>
          <w:ilvl w:val="1"/>
          <w:numId w:val="18"/>
        </w:numPr>
        <w:autoSpaceDE w:val="0"/>
        <w:autoSpaceDN w:val="0"/>
        <w:adjustRightInd w:val="0"/>
        <w:spacing w:before="60" w:after="60"/>
        <w:ind w:hanging="450"/>
        <w:jc w:val="both"/>
        <w:rPr>
          <w:sz w:val="24"/>
          <w:szCs w:val="24"/>
        </w:rPr>
      </w:pPr>
      <w:r w:rsidRPr="00BD1C5D">
        <w:rPr>
          <w:sz w:val="24"/>
          <w:szCs w:val="24"/>
        </w:rPr>
        <w:t xml:space="preserve">Synthetic materials that achieve the desired appearance of traditional hand-crafted signage are acceptable.  </w:t>
      </w:r>
    </w:p>
    <w:p w14:paraId="5940E9B1" w14:textId="77777777" w:rsidR="001B47FC" w:rsidRPr="00BD1C5D" w:rsidRDefault="001B47FC" w:rsidP="001B47FC">
      <w:pPr>
        <w:numPr>
          <w:ilvl w:val="1"/>
          <w:numId w:val="18"/>
        </w:numPr>
        <w:autoSpaceDE w:val="0"/>
        <w:autoSpaceDN w:val="0"/>
        <w:adjustRightInd w:val="0"/>
        <w:spacing w:before="60" w:after="60"/>
        <w:ind w:hanging="450"/>
        <w:jc w:val="both"/>
        <w:rPr>
          <w:sz w:val="24"/>
          <w:szCs w:val="24"/>
        </w:rPr>
      </w:pPr>
      <w:r w:rsidRPr="00BD1C5D">
        <w:rPr>
          <w:sz w:val="24"/>
          <w:szCs w:val="24"/>
        </w:rPr>
        <w:t>Use of environmentally sustainable materials is encouraged.</w:t>
      </w:r>
    </w:p>
    <w:p w14:paraId="2A522390" w14:textId="77777777" w:rsidR="001B47FC" w:rsidRPr="00BD1C5D" w:rsidRDefault="001B47FC" w:rsidP="001B47FC">
      <w:pPr>
        <w:numPr>
          <w:ilvl w:val="0"/>
          <w:numId w:val="16"/>
        </w:numPr>
        <w:autoSpaceDE w:val="0"/>
        <w:autoSpaceDN w:val="0"/>
        <w:adjustRightInd w:val="0"/>
        <w:spacing w:before="60" w:after="60"/>
        <w:ind w:left="990"/>
        <w:jc w:val="both"/>
        <w:rPr>
          <w:bCs/>
          <w:sz w:val="24"/>
          <w:szCs w:val="24"/>
        </w:rPr>
      </w:pPr>
      <w:r w:rsidRPr="00BD1C5D">
        <w:rPr>
          <w:bCs/>
          <w:sz w:val="24"/>
          <w:szCs w:val="24"/>
          <w:u w:val="single"/>
        </w:rPr>
        <w:t>Colors</w:t>
      </w:r>
      <w:r w:rsidRPr="00BD1C5D">
        <w:rPr>
          <w:bCs/>
          <w:sz w:val="24"/>
          <w:szCs w:val="24"/>
        </w:rPr>
        <w:t>.</w:t>
      </w:r>
    </w:p>
    <w:p w14:paraId="2C2B133F" w14:textId="77777777" w:rsidR="001B47FC" w:rsidRPr="00BD1C5D" w:rsidRDefault="001B47FC" w:rsidP="001B47FC">
      <w:pPr>
        <w:numPr>
          <w:ilvl w:val="0"/>
          <w:numId w:val="22"/>
        </w:numPr>
        <w:autoSpaceDE w:val="0"/>
        <w:autoSpaceDN w:val="0"/>
        <w:adjustRightInd w:val="0"/>
        <w:spacing w:before="60" w:after="60"/>
        <w:ind w:left="1440" w:hanging="450"/>
        <w:jc w:val="both"/>
        <w:rPr>
          <w:sz w:val="24"/>
          <w:szCs w:val="24"/>
        </w:rPr>
      </w:pPr>
      <w:r w:rsidRPr="00BD1C5D">
        <w:rPr>
          <w:sz w:val="24"/>
          <w:szCs w:val="24"/>
        </w:rPr>
        <w:t>Use of “historical colors” provided by quality paint manufacturers is encouraged.</w:t>
      </w:r>
    </w:p>
    <w:p w14:paraId="0B8E19C1" w14:textId="77777777" w:rsidR="001B47FC" w:rsidRDefault="001B47FC" w:rsidP="001B47FC">
      <w:pPr>
        <w:autoSpaceDE w:val="0"/>
        <w:autoSpaceDN w:val="0"/>
        <w:adjustRightInd w:val="0"/>
        <w:spacing w:before="60" w:after="60"/>
        <w:ind w:left="1440" w:hanging="450"/>
        <w:jc w:val="both"/>
        <w:rPr>
          <w:sz w:val="24"/>
          <w:szCs w:val="24"/>
        </w:rPr>
      </w:pPr>
      <w:r w:rsidRPr="00BD1C5D">
        <w:rPr>
          <w:sz w:val="24"/>
          <w:szCs w:val="24"/>
        </w:rPr>
        <w:t>b.</w:t>
      </w:r>
      <w:r w:rsidRPr="00BD1C5D">
        <w:rPr>
          <w:sz w:val="24"/>
          <w:szCs w:val="24"/>
        </w:rPr>
        <w:tab/>
        <w:t>Use of fluorescent or “day glow” colors is not permitted.</w:t>
      </w:r>
    </w:p>
    <w:p w14:paraId="3BB74359" w14:textId="77777777" w:rsidR="001B47FC" w:rsidRPr="00BD1C5D" w:rsidRDefault="001B47FC" w:rsidP="001B47FC">
      <w:pPr>
        <w:numPr>
          <w:ilvl w:val="0"/>
          <w:numId w:val="16"/>
        </w:numPr>
        <w:tabs>
          <w:tab w:val="left" w:pos="900"/>
        </w:tabs>
        <w:autoSpaceDE w:val="0"/>
        <w:autoSpaceDN w:val="0"/>
        <w:adjustRightInd w:val="0"/>
        <w:spacing w:before="60" w:after="60"/>
        <w:ind w:left="900"/>
        <w:jc w:val="both"/>
        <w:rPr>
          <w:sz w:val="24"/>
          <w:szCs w:val="24"/>
        </w:rPr>
      </w:pPr>
      <w:r w:rsidRPr="00BD1C5D">
        <w:rPr>
          <w:bCs/>
          <w:sz w:val="24"/>
          <w:szCs w:val="24"/>
          <w:u w:val="single"/>
        </w:rPr>
        <w:t>Typography</w:t>
      </w:r>
      <w:r w:rsidRPr="00BD1C5D">
        <w:rPr>
          <w:bCs/>
          <w:sz w:val="24"/>
          <w:szCs w:val="24"/>
        </w:rPr>
        <w:t xml:space="preserve">.  </w:t>
      </w:r>
    </w:p>
    <w:p w14:paraId="009F877A" w14:textId="77777777" w:rsidR="001B47FC" w:rsidRPr="00BD1C5D" w:rsidRDefault="001B47FC" w:rsidP="001B47FC">
      <w:pPr>
        <w:numPr>
          <w:ilvl w:val="0"/>
          <w:numId w:val="19"/>
        </w:numPr>
        <w:tabs>
          <w:tab w:val="left" w:pos="2884"/>
          <w:tab w:val="left" w:pos="3605"/>
          <w:tab w:val="left" w:pos="4326"/>
          <w:tab w:val="left" w:pos="5047"/>
          <w:tab w:val="left" w:pos="5768"/>
          <w:tab w:val="left" w:pos="6489"/>
          <w:tab w:val="left" w:pos="7210"/>
          <w:tab w:val="left" w:pos="7931"/>
          <w:tab w:val="left" w:pos="8652"/>
          <w:tab w:val="left" w:pos="9373"/>
        </w:tabs>
        <w:spacing w:before="60" w:after="60"/>
        <w:ind w:left="1440" w:hanging="450"/>
        <w:jc w:val="both"/>
        <w:rPr>
          <w:sz w:val="24"/>
          <w:szCs w:val="24"/>
        </w:rPr>
      </w:pPr>
      <w:r w:rsidRPr="00BD1C5D">
        <w:rPr>
          <w:sz w:val="24"/>
          <w:szCs w:val="24"/>
        </w:rPr>
        <w:t>Typefaces should be carefully selected to be complementary to the building and nature of the business.  Type should be high quality and classic and should not be digitally expanded nor condensed nor distorted in any way.</w:t>
      </w:r>
    </w:p>
    <w:p w14:paraId="031CF425" w14:textId="77777777" w:rsidR="001B47FC" w:rsidRPr="00BD1C5D" w:rsidRDefault="001B47FC" w:rsidP="001B47FC">
      <w:pPr>
        <w:numPr>
          <w:ilvl w:val="0"/>
          <w:numId w:val="19"/>
        </w:numPr>
        <w:tabs>
          <w:tab w:val="left" w:pos="2884"/>
          <w:tab w:val="left" w:pos="3605"/>
          <w:tab w:val="left" w:pos="4326"/>
          <w:tab w:val="left" w:pos="5047"/>
          <w:tab w:val="left" w:pos="5768"/>
          <w:tab w:val="left" w:pos="6489"/>
          <w:tab w:val="left" w:pos="7210"/>
          <w:tab w:val="left" w:pos="7931"/>
          <w:tab w:val="left" w:pos="8652"/>
          <w:tab w:val="left" w:pos="9373"/>
        </w:tabs>
        <w:spacing w:before="60" w:after="60"/>
        <w:ind w:left="1440" w:hanging="450"/>
        <w:jc w:val="both"/>
        <w:rPr>
          <w:sz w:val="24"/>
          <w:szCs w:val="24"/>
        </w:rPr>
      </w:pPr>
      <w:r w:rsidRPr="00BD1C5D">
        <w:rPr>
          <w:sz w:val="24"/>
          <w:szCs w:val="24"/>
        </w:rPr>
        <w:t>The number of lettering styles should be limited to 2.</w:t>
      </w:r>
    </w:p>
    <w:p w14:paraId="08CED1FD" w14:textId="77777777" w:rsidR="001B47FC" w:rsidRPr="00BD1C5D" w:rsidRDefault="001B47FC" w:rsidP="001B47FC">
      <w:pPr>
        <w:numPr>
          <w:ilvl w:val="0"/>
          <w:numId w:val="16"/>
        </w:numPr>
        <w:tabs>
          <w:tab w:val="left" w:pos="1350"/>
          <w:tab w:val="left" w:pos="2884"/>
          <w:tab w:val="left" w:pos="3605"/>
          <w:tab w:val="left" w:pos="4326"/>
          <w:tab w:val="left" w:pos="5047"/>
          <w:tab w:val="left" w:pos="5768"/>
          <w:tab w:val="left" w:pos="6489"/>
          <w:tab w:val="left" w:pos="7210"/>
          <w:tab w:val="left" w:pos="7931"/>
          <w:tab w:val="left" w:pos="8652"/>
          <w:tab w:val="left" w:pos="9373"/>
        </w:tabs>
        <w:spacing w:before="60" w:after="60"/>
        <w:ind w:left="990"/>
        <w:jc w:val="both"/>
        <w:rPr>
          <w:sz w:val="24"/>
          <w:szCs w:val="24"/>
        </w:rPr>
      </w:pPr>
      <w:r w:rsidRPr="00BD1C5D">
        <w:rPr>
          <w:sz w:val="24"/>
          <w:szCs w:val="24"/>
          <w:u w:val="single"/>
        </w:rPr>
        <w:t>Illumination</w:t>
      </w:r>
      <w:r w:rsidRPr="00BD1C5D">
        <w:rPr>
          <w:sz w:val="24"/>
          <w:szCs w:val="24"/>
        </w:rPr>
        <w:t>.  Lighting of signs in residential areas in the Historic District is discouraged.  When lighting is used it shall illuminate only the sign and shall be:  a) low key; b) low wattage; and c) shielded to prevent glare.</w:t>
      </w:r>
    </w:p>
    <w:p w14:paraId="015A8BC6" w14:textId="77777777" w:rsidR="001B47FC" w:rsidRPr="00BD1C5D" w:rsidRDefault="001B47FC" w:rsidP="001B47FC">
      <w:pPr>
        <w:pStyle w:val="Sectionhead"/>
        <w:numPr>
          <w:ilvl w:val="0"/>
          <w:numId w:val="13"/>
        </w:numPr>
        <w:tabs>
          <w:tab w:val="clear" w:pos="274"/>
          <w:tab w:val="clear" w:pos="432"/>
          <w:tab w:val="clear" w:pos="634"/>
          <w:tab w:val="clear" w:pos="936"/>
        </w:tabs>
        <w:spacing w:before="60" w:after="60"/>
        <w:ind w:left="720" w:hanging="450"/>
        <w:rPr>
          <w:i/>
          <w:szCs w:val="24"/>
        </w:rPr>
      </w:pPr>
      <w:r w:rsidRPr="00BD1C5D">
        <w:rPr>
          <w:i/>
          <w:szCs w:val="24"/>
        </w:rPr>
        <w:t xml:space="preserve">Signage – Other Provisions.  </w:t>
      </w:r>
    </w:p>
    <w:p w14:paraId="09B0E041" w14:textId="77777777" w:rsidR="001B47FC" w:rsidRPr="00BD1C5D" w:rsidRDefault="001B47FC" w:rsidP="001B47FC">
      <w:pPr>
        <w:pStyle w:val="Sectionhead"/>
        <w:numPr>
          <w:ilvl w:val="0"/>
          <w:numId w:val="21"/>
        </w:numPr>
        <w:tabs>
          <w:tab w:val="clear" w:pos="634"/>
          <w:tab w:val="clear" w:pos="936"/>
          <w:tab w:val="clear" w:pos="1080"/>
        </w:tabs>
        <w:spacing w:before="60" w:after="60"/>
        <w:ind w:left="1080"/>
        <w:rPr>
          <w:b w:val="0"/>
          <w:szCs w:val="24"/>
        </w:rPr>
      </w:pPr>
      <w:r w:rsidRPr="00BD1C5D">
        <w:rPr>
          <w:b w:val="0"/>
          <w:szCs w:val="24"/>
        </w:rPr>
        <w:t>The maximum size for any sign in the Historic District, including temporary signs, is 6 square feet.</w:t>
      </w:r>
    </w:p>
    <w:p w14:paraId="6197D645" w14:textId="77777777" w:rsidR="001B47FC" w:rsidRPr="00BD1C5D" w:rsidRDefault="001B47FC" w:rsidP="001B47FC">
      <w:pPr>
        <w:pStyle w:val="Sectionhead"/>
        <w:numPr>
          <w:ilvl w:val="0"/>
          <w:numId w:val="21"/>
        </w:numPr>
        <w:tabs>
          <w:tab w:val="clear" w:pos="634"/>
          <w:tab w:val="clear" w:pos="936"/>
          <w:tab w:val="clear" w:pos="1080"/>
          <w:tab w:val="left" w:pos="1620"/>
        </w:tabs>
        <w:spacing w:before="60" w:after="60"/>
        <w:ind w:left="1080"/>
        <w:rPr>
          <w:b w:val="0"/>
          <w:szCs w:val="24"/>
        </w:rPr>
      </w:pPr>
      <w:r w:rsidRPr="00BD1C5D">
        <w:rPr>
          <w:b w:val="0"/>
          <w:szCs w:val="24"/>
        </w:rPr>
        <w:t>For all signs, including temporary signs, the provisions of Article XXIII.  Signs shall apply in the Historic District.  Also, see the definition for “Temporary Sign” in Article II.  Definitions.</w:t>
      </w:r>
    </w:p>
    <w:p w14:paraId="1903EF98" w14:textId="77777777" w:rsidR="001B47FC" w:rsidRPr="00BD1C5D" w:rsidRDefault="001B47FC" w:rsidP="001B47FC">
      <w:pPr>
        <w:pStyle w:val="Sectionhead"/>
        <w:numPr>
          <w:ilvl w:val="0"/>
          <w:numId w:val="21"/>
        </w:numPr>
        <w:tabs>
          <w:tab w:val="clear" w:pos="634"/>
          <w:tab w:val="clear" w:pos="936"/>
          <w:tab w:val="clear" w:pos="1080"/>
        </w:tabs>
        <w:spacing w:before="60" w:after="60"/>
        <w:ind w:left="1080"/>
        <w:rPr>
          <w:b w:val="0"/>
          <w:szCs w:val="24"/>
        </w:rPr>
      </w:pPr>
      <w:r w:rsidRPr="00BD1C5D">
        <w:rPr>
          <w:b w:val="0"/>
          <w:szCs w:val="24"/>
        </w:rPr>
        <w:t>No sign permit or application fees shall be charged for signage in the Historic District.</w:t>
      </w:r>
    </w:p>
    <w:p w14:paraId="470B46CD" w14:textId="77777777" w:rsidR="001B47FC" w:rsidRPr="00BD1C5D" w:rsidRDefault="001B47FC" w:rsidP="001B47FC">
      <w:pPr>
        <w:pStyle w:val="Sectionhead"/>
        <w:rPr>
          <w:bCs/>
          <w:szCs w:val="24"/>
        </w:rPr>
      </w:pPr>
      <w:r w:rsidRPr="00BD1C5D">
        <w:rPr>
          <w:szCs w:val="24"/>
        </w:rPr>
        <w:lastRenderedPageBreak/>
        <w:t>175-97.</w:t>
      </w:r>
      <w:r w:rsidRPr="00BD1C5D">
        <w:rPr>
          <w:szCs w:val="24"/>
        </w:rPr>
        <w:tab/>
        <w:t xml:space="preserve">Required Maintenance and </w:t>
      </w:r>
      <w:r w:rsidRPr="00BD1C5D">
        <w:rPr>
          <w:bCs/>
          <w:szCs w:val="24"/>
        </w:rPr>
        <w:t>Demolition By Neglect.</w:t>
      </w:r>
    </w:p>
    <w:p w14:paraId="16A8033D" w14:textId="77777777" w:rsidR="001B47FC" w:rsidRPr="00BD1C5D" w:rsidRDefault="001B47FC" w:rsidP="001B47FC">
      <w:pPr>
        <w:pStyle w:val="Sectionindent1"/>
        <w:numPr>
          <w:ilvl w:val="0"/>
          <w:numId w:val="12"/>
        </w:numPr>
        <w:tabs>
          <w:tab w:val="clear" w:pos="274"/>
          <w:tab w:val="clear" w:pos="634"/>
          <w:tab w:val="left" w:pos="1440"/>
        </w:tabs>
        <w:ind w:hanging="450"/>
        <w:rPr>
          <w:szCs w:val="24"/>
        </w:rPr>
      </w:pPr>
      <w:r w:rsidRPr="00BD1C5D">
        <w:rPr>
          <w:b/>
          <w:i/>
          <w:szCs w:val="24"/>
        </w:rPr>
        <w:t xml:space="preserve">Responsibility. </w:t>
      </w:r>
      <w:r w:rsidRPr="00BD1C5D">
        <w:rPr>
          <w:szCs w:val="24"/>
        </w:rPr>
        <w:t xml:space="preserve">A property owner in the HOD is prohibited from allowing his or her property to deteriorate in the manner specified in section B and </w:t>
      </w:r>
      <w:r w:rsidRPr="00BD1C5D">
        <w:rPr>
          <w:bCs/>
          <w:szCs w:val="24"/>
        </w:rPr>
        <w:t>failing to</w:t>
      </w:r>
      <w:r w:rsidRPr="00BD1C5D">
        <w:rPr>
          <w:szCs w:val="24"/>
        </w:rPr>
        <w:t xml:space="preserve"> correct those conditions.</w:t>
      </w:r>
    </w:p>
    <w:p w14:paraId="4690E9B1" w14:textId="77777777" w:rsidR="001B47FC" w:rsidRPr="00BD1C5D" w:rsidRDefault="001B47FC" w:rsidP="001B47FC">
      <w:pPr>
        <w:pStyle w:val="Sectionindent1"/>
        <w:numPr>
          <w:ilvl w:val="0"/>
          <w:numId w:val="12"/>
        </w:numPr>
        <w:tabs>
          <w:tab w:val="clear" w:pos="274"/>
          <w:tab w:val="clear" w:pos="634"/>
        </w:tabs>
        <w:ind w:hanging="450"/>
        <w:rPr>
          <w:szCs w:val="24"/>
        </w:rPr>
      </w:pPr>
      <w:r w:rsidRPr="00BD1C5D">
        <w:rPr>
          <w:b/>
          <w:i/>
          <w:szCs w:val="24"/>
        </w:rPr>
        <w:t>Conditions.</w:t>
      </w:r>
      <w:r w:rsidRPr="00BD1C5D">
        <w:rPr>
          <w:szCs w:val="24"/>
        </w:rPr>
        <w:t xml:space="preserve"> Property owners shall maintain their property to prevent the following from occurring.  The HDC may take any appropriate measures on its own, or in coordination with the Zoning Enforcement Officer, to affect conformance with this requirement.  Where one or more of the following is occurring, such that the level of deterioration is significant and the integrity of the property is threatened, the HDC may make a finding that the property is subject to Demolition by Neglect.</w:t>
      </w:r>
    </w:p>
    <w:p w14:paraId="4061FD6C" w14:textId="77777777" w:rsidR="001B47FC" w:rsidRPr="00BD1C5D" w:rsidRDefault="001B47FC" w:rsidP="001B47FC">
      <w:pPr>
        <w:pStyle w:val="Sectionindent1"/>
        <w:numPr>
          <w:ilvl w:val="1"/>
          <w:numId w:val="9"/>
        </w:numPr>
        <w:tabs>
          <w:tab w:val="clear" w:pos="274"/>
          <w:tab w:val="clear" w:pos="634"/>
          <w:tab w:val="clear" w:pos="1944"/>
          <w:tab w:val="left" w:pos="1350"/>
        </w:tabs>
        <w:ind w:left="1080" w:hanging="360"/>
        <w:rPr>
          <w:szCs w:val="24"/>
        </w:rPr>
      </w:pPr>
      <w:r w:rsidRPr="00BD1C5D">
        <w:rPr>
          <w:szCs w:val="24"/>
        </w:rPr>
        <w:t>Deterioration of exterior walls, foundations, or other vertical support that causes leaning, splitting, listing, collapsing, or buckling.</w:t>
      </w:r>
    </w:p>
    <w:p w14:paraId="0A43F513" w14:textId="77777777" w:rsidR="001B47FC" w:rsidRPr="00BD1C5D" w:rsidRDefault="001B47FC" w:rsidP="001B47FC">
      <w:pPr>
        <w:pStyle w:val="Sectionindent1"/>
        <w:numPr>
          <w:ilvl w:val="1"/>
          <w:numId w:val="9"/>
        </w:numPr>
        <w:tabs>
          <w:tab w:val="clear" w:pos="274"/>
          <w:tab w:val="clear" w:pos="634"/>
          <w:tab w:val="clear" w:pos="1944"/>
          <w:tab w:val="left" w:pos="1350"/>
        </w:tabs>
        <w:ind w:left="1080" w:hanging="360"/>
        <w:rPr>
          <w:szCs w:val="24"/>
          <w:u w:val="single"/>
        </w:rPr>
      </w:pPr>
      <w:r w:rsidRPr="00BD1C5D">
        <w:rPr>
          <w:szCs w:val="24"/>
        </w:rPr>
        <w:t>Deterioration of flooring or floor supports, roofs, or other horizontal members that causes leaning, sagging, splitting, listing, collapsing, or buckling.</w:t>
      </w:r>
    </w:p>
    <w:p w14:paraId="6C1D8F66" w14:textId="77777777" w:rsidR="001B47FC" w:rsidRPr="00BD1C5D" w:rsidRDefault="001B47FC" w:rsidP="001B47FC">
      <w:pPr>
        <w:pStyle w:val="Sectionindent1"/>
        <w:numPr>
          <w:ilvl w:val="1"/>
          <w:numId w:val="9"/>
        </w:numPr>
        <w:tabs>
          <w:tab w:val="clear" w:pos="274"/>
          <w:tab w:val="clear" w:pos="634"/>
          <w:tab w:val="clear" w:pos="1944"/>
          <w:tab w:val="left" w:pos="1350"/>
        </w:tabs>
        <w:ind w:left="1080" w:hanging="360"/>
        <w:rPr>
          <w:szCs w:val="24"/>
        </w:rPr>
      </w:pPr>
      <w:r w:rsidRPr="00BD1C5D">
        <w:rPr>
          <w:szCs w:val="24"/>
        </w:rPr>
        <w:t>Deterioration of external chimneys that causes leaning, sagging, splitting, listing, collapsing, or buckling.</w:t>
      </w:r>
    </w:p>
    <w:p w14:paraId="4513306B" w14:textId="77777777" w:rsidR="001B47FC" w:rsidRPr="00BD1C5D" w:rsidRDefault="001B47FC" w:rsidP="001B47FC">
      <w:pPr>
        <w:pStyle w:val="Sectionindent1"/>
        <w:numPr>
          <w:ilvl w:val="1"/>
          <w:numId w:val="9"/>
        </w:numPr>
        <w:tabs>
          <w:tab w:val="clear" w:pos="274"/>
          <w:tab w:val="clear" w:pos="634"/>
          <w:tab w:val="clear" w:pos="1944"/>
          <w:tab w:val="left" w:pos="1350"/>
        </w:tabs>
        <w:ind w:left="1080" w:hanging="360"/>
        <w:rPr>
          <w:szCs w:val="24"/>
        </w:rPr>
      </w:pPr>
      <w:r w:rsidRPr="00BD1C5D">
        <w:rPr>
          <w:szCs w:val="24"/>
        </w:rPr>
        <w:t>Deterioration or crumbling of exterior plasters or mortars.</w:t>
      </w:r>
    </w:p>
    <w:p w14:paraId="0C355629" w14:textId="77777777" w:rsidR="001B47FC" w:rsidRPr="00BD1C5D" w:rsidRDefault="001B47FC" w:rsidP="001B47FC">
      <w:pPr>
        <w:pStyle w:val="Sectionindent1"/>
        <w:numPr>
          <w:ilvl w:val="1"/>
          <w:numId w:val="9"/>
        </w:numPr>
        <w:tabs>
          <w:tab w:val="clear" w:pos="274"/>
          <w:tab w:val="clear" w:pos="634"/>
          <w:tab w:val="clear" w:pos="1944"/>
          <w:tab w:val="left" w:pos="1350"/>
        </w:tabs>
        <w:ind w:left="1080" w:hanging="360"/>
        <w:rPr>
          <w:szCs w:val="24"/>
        </w:rPr>
      </w:pPr>
      <w:r w:rsidRPr="00BD1C5D">
        <w:rPr>
          <w:szCs w:val="24"/>
        </w:rPr>
        <w:t>Ineffective waterproofing of exterior walls, roofs, and foundations, including broken windows or doors.</w:t>
      </w:r>
    </w:p>
    <w:p w14:paraId="75371BD6" w14:textId="77777777" w:rsidR="001B47FC" w:rsidRPr="00BD1C5D" w:rsidRDefault="001B47FC" w:rsidP="001B47FC">
      <w:pPr>
        <w:pStyle w:val="Sectionindent1"/>
        <w:numPr>
          <w:ilvl w:val="1"/>
          <w:numId w:val="9"/>
        </w:numPr>
        <w:tabs>
          <w:tab w:val="clear" w:pos="274"/>
          <w:tab w:val="clear" w:pos="634"/>
          <w:tab w:val="clear" w:pos="1944"/>
          <w:tab w:val="left" w:pos="1350"/>
        </w:tabs>
        <w:ind w:left="1080" w:hanging="360"/>
        <w:rPr>
          <w:szCs w:val="24"/>
          <w:u w:val="single"/>
        </w:rPr>
      </w:pPr>
      <w:r w:rsidRPr="00BD1C5D">
        <w:rPr>
          <w:szCs w:val="24"/>
        </w:rPr>
        <w:t>Defective protection or lack of weather protection for exterior wall and roof coverings, including paint, or weathering due to lack of paint, peeling paint, or lack of other protective covering.</w:t>
      </w:r>
    </w:p>
    <w:p w14:paraId="5E33E2BE" w14:textId="77777777" w:rsidR="001B47FC" w:rsidRPr="00BD1C5D" w:rsidRDefault="001B47FC" w:rsidP="001B47FC">
      <w:pPr>
        <w:pStyle w:val="Sectionindent1"/>
        <w:numPr>
          <w:ilvl w:val="1"/>
          <w:numId w:val="9"/>
        </w:numPr>
        <w:tabs>
          <w:tab w:val="clear" w:pos="274"/>
          <w:tab w:val="clear" w:pos="634"/>
          <w:tab w:val="clear" w:pos="1944"/>
          <w:tab w:val="left" w:pos="1350"/>
        </w:tabs>
        <w:ind w:left="1080" w:hanging="360"/>
        <w:rPr>
          <w:szCs w:val="24"/>
        </w:rPr>
      </w:pPr>
      <w:r w:rsidRPr="00BD1C5D">
        <w:rPr>
          <w:szCs w:val="24"/>
        </w:rPr>
        <w:t>Rotting, holes, and other forms of decay.</w:t>
      </w:r>
    </w:p>
    <w:p w14:paraId="078E7290" w14:textId="77777777" w:rsidR="001B47FC" w:rsidRPr="00BD1C5D" w:rsidRDefault="001B47FC" w:rsidP="001B47FC">
      <w:pPr>
        <w:pStyle w:val="Sectionindent1"/>
        <w:numPr>
          <w:ilvl w:val="1"/>
          <w:numId w:val="9"/>
        </w:numPr>
        <w:tabs>
          <w:tab w:val="clear" w:pos="274"/>
          <w:tab w:val="clear" w:pos="634"/>
          <w:tab w:val="clear" w:pos="1944"/>
          <w:tab w:val="left" w:pos="1350"/>
        </w:tabs>
        <w:ind w:left="1080" w:hanging="360"/>
        <w:rPr>
          <w:szCs w:val="24"/>
          <w:u w:val="single"/>
        </w:rPr>
      </w:pPr>
      <w:r w:rsidRPr="00BD1C5D">
        <w:rPr>
          <w:szCs w:val="24"/>
        </w:rPr>
        <w:t>Deterioration of exterior stairs, porches, handrails, window and door frames, cornices, wall facings, and architectural details that causes delamination, instability, loss of shape and form, collapsing, or crumbling.</w:t>
      </w:r>
    </w:p>
    <w:p w14:paraId="7ECDA220" w14:textId="77777777" w:rsidR="001B47FC" w:rsidRPr="00BD1C5D" w:rsidRDefault="001B47FC" w:rsidP="001B47FC">
      <w:pPr>
        <w:pStyle w:val="Sectionindent1"/>
        <w:numPr>
          <w:ilvl w:val="1"/>
          <w:numId w:val="9"/>
        </w:numPr>
        <w:tabs>
          <w:tab w:val="clear" w:pos="274"/>
          <w:tab w:val="clear" w:pos="634"/>
          <w:tab w:val="clear" w:pos="1944"/>
          <w:tab w:val="left" w:pos="1350"/>
        </w:tabs>
        <w:ind w:left="1080" w:hanging="360"/>
        <w:rPr>
          <w:szCs w:val="24"/>
        </w:rPr>
      </w:pPr>
      <w:r w:rsidRPr="00BD1C5D">
        <w:rPr>
          <w:szCs w:val="24"/>
        </w:rPr>
        <w:t>Heaving, subsidence, or cracking of sidewalks, steps, or pathways.</w:t>
      </w:r>
    </w:p>
    <w:p w14:paraId="31D19F16" w14:textId="77777777" w:rsidR="001B47FC" w:rsidRPr="00BD1C5D" w:rsidRDefault="001B47FC" w:rsidP="001B47FC">
      <w:pPr>
        <w:pStyle w:val="Sectionindent1"/>
        <w:numPr>
          <w:ilvl w:val="1"/>
          <w:numId w:val="9"/>
        </w:numPr>
        <w:tabs>
          <w:tab w:val="clear" w:pos="274"/>
          <w:tab w:val="clear" w:pos="634"/>
          <w:tab w:val="clear" w:pos="1944"/>
          <w:tab w:val="left" w:pos="1350"/>
        </w:tabs>
        <w:ind w:left="1080" w:hanging="450"/>
        <w:rPr>
          <w:szCs w:val="24"/>
        </w:rPr>
      </w:pPr>
      <w:r w:rsidRPr="00BD1C5D">
        <w:rPr>
          <w:szCs w:val="24"/>
        </w:rPr>
        <w:t>Deterioration of fences, gates, and accessory structures.</w:t>
      </w:r>
    </w:p>
    <w:p w14:paraId="51D0D367" w14:textId="77777777" w:rsidR="001B47FC" w:rsidRPr="00BD1C5D" w:rsidRDefault="001B47FC" w:rsidP="001B47FC">
      <w:pPr>
        <w:pStyle w:val="Sectionindent1"/>
        <w:numPr>
          <w:ilvl w:val="1"/>
          <w:numId w:val="9"/>
        </w:numPr>
        <w:tabs>
          <w:tab w:val="clear" w:pos="274"/>
          <w:tab w:val="clear" w:pos="634"/>
          <w:tab w:val="clear" w:pos="1944"/>
          <w:tab w:val="left" w:pos="1350"/>
        </w:tabs>
        <w:ind w:left="1080" w:hanging="450"/>
        <w:rPr>
          <w:szCs w:val="24"/>
          <w:u w:val="single"/>
        </w:rPr>
      </w:pPr>
      <w:r w:rsidRPr="00BD1C5D">
        <w:rPr>
          <w:szCs w:val="24"/>
        </w:rPr>
        <w:t>Deterioration, except by irreversible natural processes, of vegetation, trees, shrubs, plantings, and all landscaping.</w:t>
      </w:r>
    </w:p>
    <w:p w14:paraId="534AEA09" w14:textId="77777777" w:rsidR="001B47FC" w:rsidRPr="00BD1C5D" w:rsidRDefault="001B47FC" w:rsidP="001B47FC">
      <w:pPr>
        <w:pStyle w:val="Sectionindent1"/>
        <w:numPr>
          <w:ilvl w:val="1"/>
          <w:numId w:val="9"/>
        </w:numPr>
        <w:tabs>
          <w:tab w:val="clear" w:pos="274"/>
          <w:tab w:val="clear" w:pos="634"/>
          <w:tab w:val="clear" w:pos="1944"/>
          <w:tab w:val="left" w:pos="1350"/>
        </w:tabs>
        <w:ind w:left="1080" w:hanging="450"/>
        <w:rPr>
          <w:szCs w:val="24"/>
        </w:rPr>
      </w:pPr>
      <w:proofErr w:type="gramStart"/>
      <w:r w:rsidRPr="00BD1C5D">
        <w:rPr>
          <w:szCs w:val="24"/>
        </w:rPr>
        <w:t>Deterioration that</w:t>
      </w:r>
      <w:proofErr w:type="gramEnd"/>
      <w:r w:rsidRPr="00BD1C5D">
        <w:rPr>
          <w:szCs w:val="24"/>
        </w:rPr>
        <w:t xml:space="preserve"> has a detrimental effect upon the special character of the Historic Overlay District as a whole.</w:t>
      </w:r>
    </w:p>
    <w:p w14:paraId="7C015061" w14:textId="77777777" w:rsidR="001B47FC" w:rsidRPr="00BD1C5D" w:rsidRDefault="001B47FC" w:rsidP="001B47FC">
      <w:pPr>
        <w:pStyle w:val="Sectionindent1"/>
        <w:numPr>
          <w:ilvl w:val="1"/>
          <w:numId w:val="9"/>
        </w:numPr>
        <w:tabs>
          <w:tab w:val="clear" w:pos="274"/>
          <w:tab w:val="clear" w:pos="634"/>
          <w:tab w:val="clear" w:pos="1944"/>
          <w:tab w:val="left" w:pos="1350"/>
        </w:tabs>
        <w:ind w:left="1080" w:hanging="450"/>
        <w:rPr>
          <w:szCs w:val="24"/>
          <w:u w:val="single"/>
        </w:rPr>
      </w:pPr>
      <w:r w:rsidRPr="00BD1C5D">
        <w:rPr>
          <w:szCs w:val="24"/>
        </w:rPr>
        <w:t xml:space="preserve">Deterioration of any exterior feature </w:t>
      </w:r>
      <w:proofErr w:type="gramStart"/>
      <w:r w:rsidRPr="00BD1C5D">
        <w:rPr>
          <w:szCs w:val="24"/>
        </w:rPr>
        <w:t>so as to</w:t>
      </w:r>
      <w:proofErr w:type="gramEnd"/>
      <w:r w:rsidRPr="00BD1C5D">
        <w:rPr>
          <w:szCs w:val="24"/>
        </w:rPr>
        <w:t xml:space="preserve"> create or permit the creation of any conditions hazardous or unhealthful to life, environment, or other property.</w:t>
      </w:r>
    </w:p>
    <w:p w14:paraId="597595C5" w14:textId="77777777" w:rsidR="001B47FC" w:rsidRPr="00BD1C5D" w:rsidRDefault="001B47FC" w:rsidP="001B47FC">
      <w:pPr>
        <w:pStyle w:val="Sectionindent1"/>
        <w:numPr>
          <w:ilvl w:val="1"/>
          <w:numId w:val="9"/>
        </w:numPr>
        <w:tabs>
          <w:tab w:val="clear" w:pos="274"/>
          <w:tab w:val="clear" w:pos="634"/>
          <w:tab w:val="clear" w:pos="1944"/>
          <w:tab w:val="left" w:pos="1350"/>
        </w:tabs>
        <w:ind w:left="1080" w:hanging="450"/>
        <w:rPr>
          <w:szCs w:val="24"/>
        </w:rPr>
      </w:pPr>
      <w:r w:rsidRPr="00BD1C5D">
        <w:rPr>
          <w:szCs w:val="24"/>
        </w:rPr>
        <w:t>Severely peeling or deteriorating exterior paint.</w:t>
      </w:r>
    </w:p>
    <w:p w14:paraId="0EFF7C36" w14:textId="77777777" w:rsidR="001B47FC" w:rsidRPr="00BD1C5D" w:rsidRDefault="001B47FC" w:rsidP="001B47FC">
      <w:pPr>
        <w:pStyle w:val="Sectionindent1"/>
        <w:numPr>
          <w:ilvl w:val="1"/>
          <w:numId w:val="9"/>
        </w:numPr>
        <w:tabs>
          <w:tab w:val="clear" w:pos="274"/>
          <w:tab w:val="clear" w:pos="634"/>
          <w:tab w:val="clear" w:pos="1944"/>
          <w:tab w:val="left" w:pos="1350"/>
        </w:tabs>
        <w:ind w:left="1080" w:hanging="450"/>
        <w:rPr>
          <w:szCs w:val="24"/>
        </w:rPr>
      </w:pPr>
      <w:r w:rsidRPr="00BD1C5D">
        <w:rPr>
          <w:szCs w:val="24"/>
        </w:rPr>
        <w:t>Other conditions as determined by the Code Enforcement Officer (CEO) or the Commission.</w:t>
      </w:r>
    </w:p>
    <w:p w14:paraId="7A4CEEB1" w14:textId="77777777" w:rsidR="001B47FC" w:rsidRPr="009C4370" w:rsidRDefault="001B47FC" w:rsidP="001B47FC">
      <w:pPr>
        <w:pStyle w:val="Sectionindent1"/>
        <w:numPr>
          <w:ilvl w:val="0"/>
          <w:numId w:val="12"/>
        </w:numPr>
        <w:tabs>
          <w:tab w:val="clear" w:pos="274"/>
          <w:tab w:val="clear" w:pos="634"/>
        </w:tabs>
        <w:ind w:hanging="450"/>
        <w:rPr>
          <w:szCs w:val="24"/>
        </w:rPr>
      </w:pPr>
      <w:r w:rsidRPr="009C4370">
        <w:rPr>
          <w:b/>
          <w:i/>
          <w:szCs w:val="24"/>
        </w:rPr>
        <w:t xml:space="preserve">Enforcement Actions.  </w:t>
      </w:r>
      <w:r w:rsidRPr="009C4370">
        <w:rPr>
          <w:szCs w:val="24"/>
        </w:rPr>
        <w:t xml:space="preserve">Upon written notification by the HDC to the Code Enforcement Officer regarding noncompliance with this section, the CEO shall send written notification to the owner of the property in question, informing the owner of the noncompliance and ordering that the condition be corrected within 60 days. If the owner chooses to contest the CEO’s notification with respect to either the existence of the conditions or the number of days allowed for correction, the owner may appeal to and request a hearing before the HDC no </w:t>
      </w:r>
      <w:r w:rsidRPr="009C4370">
        <w:rPr>
          <w:szCs w:val="24"/>
        </w:rPr>
        <w:lastRenderedPageBreak/>
        <w:t xml:space="preserve">later than 30 days following the mailing of the notification. At the hearing, the owner and the CEO may present evidence, after which the HDC shall enter an Order affirming, modifying, or rejecting the CEO’s notification. A building permit for all repairs </w:t>
      </w:r>
      <w:r w:rsidRPr="009C4370">
        <w:rPr>
          <w:bCs/>
          <w:szCs w:val="24"/>
        </w:rPr>
        <w:t>shall</w:t>
      </w:r>
      <w:r w:rsidRPr="009C4370">
        <w:rPr>
          <w:b/>
          <w:szCs w:val="24"/>
        </w:rPr>
        <w:t xml:space="preserve"> </w:t>
      </w:r>
      <w:r w:rsidRPr="009C4370">
        <w:rPr>
          <w:szCs w:val="24"/>
        </w:rPr>
        <w:t xml:space="preserve">be issued by the Code Enforcement Officer after having received a complaint from the HDC.  Building permit guidelines and regulations will be followed and monitored by the Code Enforcement Officer.  If a building owner fails to comply, the Code Enforcement Officer </w:t>
      </w:r>
      <w:r w:rsidRPr="009C4370">
        <w:rPr>
          <w:bCs/>
          <w:szCs w:val="24"/>
        </w:rPr>
        <w:t>shall</w:t>
      </w:r>
      <w:r w:rsidRPr="009C4370">
        <w:rPr>
          <w:b/>
          <w:szCs w:val="24"/>
        </w:rPr>
        <w:t xml:space="preserve"> </w:t>
      </w:r>
      <w:proofErr w:type="gramStart"/>
      <w:r w:rsidRPr="009C4370">
        <w:rPr>
          <w:szCs w:val="24"/>
        </w:rPr>
        <w:t>notify in writing</w:t>
      </w:r>
      <w:proofErr w:type="gramEnd"/>
      <w:r w:rsidRPr="009C4370">
        <w:rPr>
          <w:szCs w:val="24"/>
        </w:rPr>
        <w:t xml:space="preserve"> the Town Administrator and Town Council of a breach of this regulation.  </w:t>
      </w:r>
    </w:p>
    <w:p w14:paraId="746DFCA6" w14:textId="77777777" w:rsidR="001B47FC" w:rsidRPr="00BD1C5D" w:rsidRDefault="001B47FC" w:rsidP="001B47FC">
      <w:pPr>
        <w:pStyle w:val="Sectionindent1"/>
        <w:numPr>
          <w:ilvl w:val="0"/>
          <w:numId w:val="12"/>
        </w:numPr>
        <w:tabs>
          <w:tab w:val="clear" w:pos="274"/>
          <w:tab w:val="clear" w:pos="634"/>
        </w:tabs>
        <w:ind w:hanging="450"/>
        <w:rPr>
          <w:szCs w:val="24"/>
        </w:rPr>
      </w:pPr>
      <w:r w:rsidRPr="00BD1C5D">
        <w:rPr>
          <w:b/>
          <w:i/>
          <w:szCs w:val="24"/>
        </w:rPr>
        <w:t>Waivers and Hardship Cases</w:t>
      </w:r>
      <w:r w:rsidRPr="00BD1C5D">
        <w:rPr>
          <w:szCs w:val="24"/>
        </w:rPr>
        <w:t xml:space="preserve">.  The </w:t>
      </w:r>
      <w:r w:rsidRPr="00BD1C5D">
        <w:rPr>
          <w:bCs/>
          <w:szCs w:val="24"/>
        </w:rPr>
        <w:t>HDC</w:t>
      </w:r>
      <w:r w:rsidRPr="00BD1C5D">
        <w:rPr>
          <w:szCs w:val="24"/>
        </w:rPr>
        <w:t xml:space="preserve"> may grant a waiver of up to 1 year from part or </w:t>
      </w:r>
      <w:proofErr w:type="gramStart"/>
      <w:r w:rsidRPr="00BD1C5D">
        <w:rPr>
          <w:szCs w:val="24"/>
        </w:rPr>
        <w:t>all of</w:t>
      </w:r>
      <w:proofErr w:type="gramEnd"/>
      <w:r w:rsidRPr="00BD1C5D">
        <w:rPr>
          <w:szCs w:val="24"/>
        </w:rPr>
        <w:t xml:space="preserve"> this ordinance in cases where strict compliance would create a financial hardship.</w:t>
      </w:r>
    </w:p>
    <w:p w14:paraId="3A82725A" w14:textId="77777777" w:rsidR="001B47FC" w:rsidRPr="00BD1C5D" w:rsidRDefault="001B47FC" w:rsidP="001B47FC">
      <w:pPr>
        <w:pStyle w:val="Sectionhead"/>
        <w:ind w:left="720" w:hanging="720"/>
        <w:rPr>
          <w:bCs/>
          <w:szCs w:val="24"/>
        </w:rPr>
      </w:pPr>
      <w:r w:rsidRPr="00BD1C5D">
        <w:rPr>
          <w:szCs w:val="24"/>
        </w:rPr>
        <w:t>175-98.</w:t>
      </w:r>
      <w:r w:rsidRPr="00BD1C5D">
        <w:rPr>
          <w:szCs w:val="24"/>
        </w:rPr>
        <w:tab/>
      </w:r>
      <w:r>
        <w:rPr>
          <w:szCs w:val="24"/>
        </w:rPr>
        <w:t xml:space="preserve">  </w:t>
      </w:r>
      <w:r w:rsidRPr="00BD1C5D">
        <w:rPr>
          <w:bCs/>
          <w:szCs w:val="24"/>
        </w:rPr>
        <w:t>Appeals.</w:t>
      </w:r>
    </w:p>
    <w:p w14:paraId="3969BEE3" w14:textId="77777777" w:rsidR="001B47FC" w:rsidRDefault="001B47FC" w:rsidP="001B47FC">
      <w:pPr>
        <w:pStyle w:val="Sectionindent1"/>
        <w:tabs>
          <w:tab w:val="clear" w:pos="274"/>
          <w:tab w:val="clear" w:pos="634"/>
        </w:tabs>
        <w:spacing w:before="0" w:after="0"/>
        <w:ind w:left="270"/>
        <w:rPr>
          <w:szCs w:val="24"/>
        </w:rPr>
      </w:pPr>
      <w:r w:rsidRPr="00BD1C5D">
        <w:rPr>
          <w:szCs w:val="24"/>
        </w:rPr>
        <w:t xml:space="preserve">Appeals may be taken to the Durham Zoning Board of Adjustment by any owner or tenant of property wholly or partly within the </w:t>
      </w:r>
      <w:r w:rsidRPr="00BD1C5D">
        <w:rPr>
          <w:bCs/>
          <w:szCs w:val="24"/>
        </w:rPr>
        <w:t>HOD,</w:t>
      </w:r>
      <w:r w:rsidRPr="00BD1C5D">
        <w:rPr>
          <w:szCs w:val="24"/>
        </w:rPr>
        <w:t xml:space="preserve"> as well</w:t>
      </w:r>
      <w:r w:rsidRPr="00BD1C5D">
        <w:rPr>
          <w:strike/>
          <w:szCs w:val="24"/>
        </w:rPr>
        <w:t xml:space="preserve"> </w:t>
      </w:r>
      <w:r w:rsidRPr="00BD1C5D">
        <w:rPr>
          <w:szCs w:val="24"/>
        </w:rPr>
        <w:t xml:space="preserve">as by any other person, agency or group, if aggrieved by a ruling of the Durham </w:t>
      </w:r>
      <w:r w:rsidRPr="00BD1C5D">
        <w:rPr>
          <w:bCs/>
          <w:szCs w:val="24"/>
        </w:rPr>
        <w:t>HDC.</w:t>
      </w:r>
      <w:r w:rsidRPr="00BD1C5D">
        <w:rPr>
          <w:szCs w:val="24"/>
        </w:rPr>
        <w:t xml:space="preserve"> The Durham Zoning Board of Adjustment shall hear and act upon such appeals within the periods of time prescribed by New Hampshire statute.</w:t>
      </w:r>
    </w:p>
    <w:p w14:paraId="680521D0" w14:textId="77777777" w:rsidR="001B47FC" w:rsidRPr="00BD1C5D" w:rsidRDefault="001B47FC" w:rsidP="001B47FC">
      <w:pPr>
        <w:pStyle w:val="BodyTextIndent2"/>
        <w:spacing w:before="240" w:after="120"/>
        <w:ind w:firstLine="0"/>
        <w:rPr>
          <w:b/>
          <w:sz w:val="24"/>
          <w:szCs w:val="24"/>
        </w:rPr>
      </w:pPr>
      <w:r>
        <w:rPr>
          <w:b/>
          <w:sz w:val="24"/>
          <w:szCs w:val="24"/>
        </w:rPr>
        <w:t xml:space="preserve">175-98.1  </w:t>
      </w:r>
      <w:r w:rsidRPr="00BD1C5D">
        <w:rPr>
          <w:b/>
          <w:sz w:val="24"/>
          <w:szCs w:val="24"/>
        </w:rPr>
        <w:t>Applicability to the Town of Durham.</w:t>
      </w:r>
    </w:p>
    <w:p w14:paraId="27EF1B6E" w14:textId="77777777" w:rsidR="001B47FC" w:rsidRPr="00BD1C5D" w:rsidRDefault="001B47FC" w:rsidP="001B47FC">
      <w:pPr>
        <w:pStyle w:val="BodyTextIndent2"/>
        <w:ind w:left="270" w:firstLine="0"/>
        <w:rPr>
          <w:bCs/>
          <w:sz w:val="24"/>
          <w:szCs w:val="24"/>
        </w:rPr>
      </w:pPr>
      <w:r w:rsidRPr="00BD1C5D">
        <w:rPr>
          <w:sz w:val="24"/>
          <w:szCs w:val="24"/>
        </w:rPr>
        <w:t xml:space="preserve">Any property owned by the Town of Durham </w:t>
      </w:r>
      <w:r w:rsidRPr="00BD1C5D">
        <w:rPr>
          <w:bCs/>
          <w:sz w:val="24"/>
          <w:szCs w:val="24"/>
        </w:rPr>
        <w:t>within the HOD</w:t>
      </w:r>
      <w:r w:rsidRPr="00BD1C5D">
        <w:rPr>
          <w:sz w:val="24"/>
          <w:szCs w:val="24"/>
        </w:rPr>
        <w:t xml:space="preserve"> shall be subject to</w:t>
      </w:r>
      <w:r w:rsidRPr="00BD1C5D">
        <w:rPr>
          <w:b/>
          <w:sz w:val="24"/>
          <w:szCs w:val="24"/>
        </w:rPr>
        <w:t xml:space="preserve"> </w:t>
      </w:r>
      <w:r w:rsidRPr="00BD1C5D">
        <w:rPr>
          <w:bCs/>
          <w:sz w:val="24"/>
          <w:szCs w:val="24"/>
        </w:rPr>
        <w:t>the provisions of this article herein; provided, however, that f</w:t>
      </w:r>
      <w:r w:rsidRPr="00BD1C5D">
        <w:rPr>
          <w:sz w:val="24"/>
          <w:szCs w:val="24"/>
        </w:rPr>
        <w:t>ollowing a public hearing,</w:t>
      </w:r>
      <w:r w:rsidRPr="00BD1C5D">
        <w:rPr>
          <w:b/>
          <w:sz w:val="24"/>
          <w:szCs w:val="24"/>
        </w:rPr>
        <w:t xml:space="preserve"> </w:t>
      </w:r>
      <w:r w:rsidRPr="00BD1C5D">
        <w:rPr>
          <w:sz w:val="24"/>
          <w:szCs w:val="24"/>
        </w:rPr>
        <w:t>the Durham Town Council may,</w:t>
      </w:r>
      <w:r w:rsidRPr="00BD1C5D">
        <w:rPr>
          <w:b/>
          <w:sz w:val="24"/>
          <w:szCs w:val="24"/>
        </w:rPr>
        <w:t xml:space="preserve"> </w:t>
      </w:r>
      <w:r w:rsidRPr="00BD1C5D">
        <w:rPr>
          <w:bCs/>
          <w:sz w:val="24"/>
          <w:szCs w:val="24"/>
        </w:rPr>
        <w:t>by a 2/3 vote,</w:t>
      </w:r>
      <w:r w:rsidRPr="00BD1C5D">
        <w:rPr>
          <w:b/>
          <w:sz w:val="24"/>
          <w:szCs w:val="24"/>
        </w:rPr>
        <w:t xml:space="preserve"> </w:t>
      </w:r>
      <w:r w:rsidRPr="00BD1C5D">
        <w:rPr>
          <w:sz w:val="24"/>
          <w:szCs w:val="24"/>
        </w:rPr>
        <w:t xml:space="preserve">override any vote of the Commission pertaining to </w:t>
      </w:r>
      <w:r w:rsidRPr="00BD1C5D">
        <w:rPr>
          <w:bCs/>
          <w:sz w:val="24"/>
          <w:szCs w:val="24"/>
        </w:rPr>
        <w:t>such</w:t>
      </w:r>
      <w:r w:rsidRPr="00BD1C5D">
        <w:rPr>
          <w:sz w:val="24"/>
          <w:szCs w:val="24"/>
        </w:rPr>
        <w:t xml:space="preserve"> property</w:t>
      </w:r>
      <w:r w:rsidRPr="00BD1C5D">
        <w:rPr>
          <w:bCs/>
          <w:sz w:val="24"/>
          <w:szCs w:val="24"/>
        </w:rPr>
        <w:t xml:space="preserve">. </w:t>
      </w:r>
    </w:p>
    <w:p w14:paraId="1AFC0FE6" w14:textId="77777777" w:rsidR="001B47FC" w:rsidRPr="00BD1C5D" w:rsidRDefault="001B47FC" w:rsidP="001B47FC">
      <w:pPr>
        <w:pStyle w:val="BodyTextIndent2"/>
        <w:tabs>
          <w:tab w:val="left" w:pos="0"/>
        </w:tabs>
        <w:ind w:firstLine="0"/>
        <w:rPr>
          <w:bCs/>
          <w:sz w:val="25"/>
          <w:szCs w:val="25"/>
        </w:rPr>
      </w:pPr>
    </w:p>
    <w:p w14:paraId="4F0BB4EC" w14:textId="77777777" w:rsidR="002A6DA3" w:rsidRDefault="002A6DA3"/>
    <w:sectPr w:rsidR="002A6D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1FC8"/>
    <w:multiLevelType w:val="hybridMultilevel"/>
    <w:tmpl w:val="5C1AA886"/>
    <w:lvl w:ilvl="0" w:tplc="A09AA842">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29B323A"/>
    <w:multiLevelType w:val="hybridMultilevel"/>
    <w:tmpl w:val="4E7C5902"/>
    <w:lvl w:ilvl="0" w:tplc="37BED124">
      <w:start w:val="1"/>
      <w:numFmt w:val="decimal"/>
      <w:lvlText w:val="%1."/>
      <w:lvlJc w:val="left"/>
      <w:pPr>
        <w:tabs>
          <w:tab w:val="num" w:pos="1533"/>
        </w:tabs>
        <w:ind w:left="1533" w:hanging="360"/>
      </w:pPr>
      <w:rPr>
        <w:rFonts w:hint="default"/>
        <w:b w:val="0"/>
        <w:i w:val="0"/>
        <w:sz w:val="24"/>
      </w:rPr>
    </w:lvl>
    <w:lvl w:ilvl="1" w:tplc="04090019" w:tentative="1">
      <w:start w:val="1"/>
      <w:numFmt w:val="lowerLetter"/>
      <w:lvlText w:val="%2."/>
      <w:lvlJc w:val="left"/>
      <w:pPr>
        <w:tabs>
          <w:tab w:val="num" w:pos="2253"/>
        </w:tabs>
        <w:ind w:left="2253" w:hanging="360"/>
      </w:pPr>
    </w:lvl>
    <w:lvl w:ilvl="2" w:tplc="0409001B" w:tentative="1">
      <w:start w:val="1"/>
      <w:numFmt w:val="lowerRoman"/>
      <w:lvlText w:val="%3."/>
      <w:lvlJc w:val="right"/>
      <w:pPr>
        <w:tabs>
          <w:tab w:val="num" w:pos="2973"/>
        </w:tabs>
        <w:ind w:left="2973" w:hanging="180"/>
      </w:pPr>
    </w:lvl>
    <w:lvl w:ilvl="3" w:tplc="0409000F" w:tentative="1">
      <w:start w:val="1"/>
      <w:numFmt w:val="decimal"/>
      <w:lvlText w:val="%4."/>
      <w:lvlJc w:val="left"/>
      <w:pPr>
        <w:tabs>
          <w:tab w:val="num" w:pos="3693"/>
        </w:tabs>
        <w:ind w:left="3693" w:hanging="360"/>
      </w:pPr>
    </w:lvl>
    <w:lvl w:ilvl="4" w:tplc="04090019" w:tentative="1">
      <w:start w:val="1"/>
      <w:numFmt w:val="lowerLetter"/>
      <w:lvlText w:val="%5."/>
      <w:lvlJc w:val="left"/>
      <w:pPr>
        <w:tabs>
          <w:tab w:val="num" w:pos="4413"/>
        </w:tabs>
        <w:ind w:left="4413" w:hanging="360"/>
      </w:pPr>
    </w:lvl>
    <w:lvl w:ilvl="5" w:tplc="0409001B" w:tentative="1">
      <w:start w:val="1"/>
      <w:numFmt w:val="lowerRoman"/>
      <w:lvlText w:val="%6."/>
      <w:lvlJc w:val="right"/>
      <w:pPr>
        <w:tabs>
          <w:tab w:val="num" w:pos="5133"/>
        </w:tabs>
        <w:ind w:left="5133" w:hanging="180"/>
      </w:pPr>
    </w:lvl>
    <w:lvl w:ilvl="6" w:tplc="0409000F" w:tentative="1">
      <w:start w:val="1"/>
      <w:numFmt w:val="decimal"/>
      <w:lvlText w:val="%7."/>
      <w:lvlJc w:val="left"/>
      <w:pPr>
        <w:tabs>
          <w:tab w:val="num" w:pos="5853"/>
        </w:tabs>
        <w:ind w:left="5853" w:hanging="360"/>
      </w:pPr>
    </w:lvl>
    <w:lvl w:ilvl="7" w:tplc="04090019" w:tentative="1">
      <w:start w:val="1"/>
      <w:numFmt w:val="lowerLetter"/>
      <w:lvlText w:val="%8."/>
      <w:lvlJc w:val="left"/>
      <w:pPr>
        <w:tabs>
          <w:tab w:val="num" w:pos="6573"/>
        </w:tabs>
        <w:ind w:left="6573" w:hanging="360"/>
      </w:pPr>
    </w:lvl>
    <w:lvl w:ilvl="8" w:tplc="0409001B" w:tentative="1">
      <w:start w:val="1"/>
      <w:numFmt w:val="lowerRoman"/>
      <w:lvlText w:val="%9."/>
      <w:lvlJc w:val="right"/>
      <w:pPr>
        <w:tabs>
          <w:tab w:val="num" w:pos="7293"/>
        </w:tabs>
        <w:ind w:left="7293" w:hanging="180"/>
      </w:pPr>
    </w:lvl>
  </w:abstractNum>
  <w:abstractNum w:abstractNumId="2" w15:restartNumberingAfterBreak="0">
    <w:nsid w:val="0D897E0D"/>
    <w:multiLevelType w:val="hybridMultilevel"/>
    <w:tmpl w:val="306AAF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E62327"/>
    <w:multiLevelType w:val="hybridMultilevel"/>
    <w:tmpl w:val="700601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7721A3"/>
    <w:multiLevelType w:val="hybridMultilevel"/>
    <w:tmpl w:val="BF1E7CB4"/>
    <w:lvl w:ilvl="0" w:tplc="4704E564">
      <w:start w:val="1"/>
      <w:numFmt w:val="upperLetter"/>
      <w:lvlText w:val="%1."/>
      <w:lvlJc w:val="left"/>
      <w:pPr>
        <w:tabs>
          <w:tab w:val="num" w:pos="1080"/>
        </w:tabs>
        <w:ind w:left="1080" w:hanging="630"/>
      </w:pPr>
      <w:rPr>
        <w:rFonts w:hint="default"/>
        <w:b w:val="0"/>
        <w:i w:val="0"/>
      </w:rPr>
    </w:lvl>
    <w:lvl w:ilvl="1" w:tplc="D0028EE0">
      <w:start w:val="1"/>
      <w:numFmt w:val="decimal"/>
      <w:lvlText w:val="%2."/>
      <w:lvlJc w:val="left"/>
      <w:pPr>
        <w:tabs>
          <w:tab w:val="num" w:pos="1560"/>
        </w:tabs>
        <w:ind w:left="1560" w:hanging="390"/>
      </w:pPr>
      <w:rPr>
        <w:rFonts w:hint="default"/>
      </w:r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5" w15:restartNumberingAfterBreak="0">
    <w:nsid w:val="135B2F08"/>
    <w:multiLevelType w:val="hybridMultilevel"/>
    <w:tmpl w:val="AA1ECF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8A1567"/>
    <w:multiLevelType w:val="hybridMultilevel"/>
    <w:tmpl w:val="101C41E6"/>
    <w:lvl w:ilvl="0" w:tplc="1AF6CAE2">
      <w:start w:val="7"/>
      <w:numFmt w:val="upperLetter"/>
      <w:lvlText w:val="%1."/>
      <w:lvlJc w:val="left"/>
      <w:pPr>
        <w:tabs>
          <w:tab w:val="num" w:pos="432"/>
        </w:tabs>
        <w:ind w:left="432" w:hanging="432"/>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09130B"/>
    <w:multiLevelType w:val="hybridMultilevel"/>
    <w:tmpl w:val="F7F87F68"/>
    <w:lvl w:ilvl="0" w:tplc="FC8C2EB4">
      <w:start w:val="1"/>
      <w:numFmt w:val="decimal"/>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8" w15:restartNumberingAfterBreak="0">
    <w:nsid w:val="26070C3B"/>
    <w:multiLevelType w:val="hybridMultilevel"/>
    <w:tmpl w:val="3C9C8A78"/>
    <w:lvl w:ilvl="0" w:tplc="96884388">
      <w:start w:val="1"/>
      <w:numFmt w:val="decimal"/>
      <w:lvlText w:val="%1."/>
      <w:lvlJc w:val="left"/>
      <w:pPr>
        <w:tabs>
          <w:tab w:val="num" w:pos="1560"/>
        </w:tabs>
        <w:ind w:left="1560" w:hanging="39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8A2365"/>
    <w:multiLevelType w:val="hybridMultilevel"/>
    <w:tmpl w:val="6D1C3F8E"/>
    <w:lvl w:ilvl="0" w:tplc="2F2C0B2E">
      <w:start w:val="4"/>
      <w:numFmt w:val="decimal"/>
      <w:lvlText w:val="%1."/>
      <w:lvlJc w:val="left"/>
      <w:pPr>
        <w:tabs>
          <w:tab w:val="num" w:pos="1560"/>
        </w:tabs>
        <w:ind w:left="1560" w:hanging="390"/>
      </w:pPr>
      <w:rPr>
        <w:rFonts w:hint="default"/>
        <w:b w:val="0"/>
        <w:i w:val="0"/>
        <w:sz w:val="24"/>
      </w:rPr>
    </w:lvl>
    <w:lvl w:ilvl="1" w:tplc="A1C2F90C">
      <w:start w:val="1"/>
      <w:numFmt w:val="decimal"/>
      <w:lvlText w:val="%2."/>
      <w:lvlJc w:val="left"/>
      <w:pPr>
        <w:tabs>
          <w:tab w:val="num" w:pos="1944"/>
        </w:tabs>
        <w:ind w:left="1944" w:hanging="432"/>
      </w:pPr>
      <w:rPr>
        <w:rFonts w:hint="default"/>
        <w:u w:val="none"/>
      </w:rPr>
    </w:lvl>
    <w:lvl w:ilvl="2" w:tplc="86CE0F52">
      <w:start w:val="1"/>
      <w:numFmt w:val="upp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2FF187D"/>
    <w:multiLevelType w:val="hybridMultilevel"/>
    <w:tmpl w:val="63925BA0"/>
    <w:lvl w:ilvl="0" w:tplc="A098724C">
      <w:start w:val="1"/>
      <w:numFmt w:val="upperLetter"/>
      <w:lvlText w:val="%1."/>
      <w:lvlJc w:val="left"/>
      <w:pPr>
        <w:tabs>
          <w:tab w:val="num" w:pos="576"/>
        </w:tabs>
        <w:ind w:left="576"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FC10D0C"/>
    <w:multiLevelType w:val="singleLevel"/>
    <w:tmpl w:val="6A0E2B1A"/>
    <w:lvl w:ilvl="0">
      <w:start w:val="3"/>
      <w:numFmt w:val="upperLetter"/>
      <w:pStyle w:val="Quick1"/>
      <w:lvlText w:val="%1."/>
      <w:lvlJc w:val="left"/>
      <w:pPr>
        <w:tabs>
          <w:tab w:val="num" w:pos="634"/>
        </w:tabs>
        <w:ind w:left="634" w:hanging="360"/>
      </w:pPr>
      <w:rPr>
        <w:rFonts w:hint="default"/>
      </w:rPr>
    </w:lvl>
  </w:abstractNum>
  <w:abstractNum w:abstractNumId="12" w15:restartNumberingAfterBreak="0">
    <w:nsid w:val="418B40DC"/>
    <w:multiLevelType w:val="hybridMultilevel"/>
    <w:tmpl w:val="D6CABCFE"/>
    <w:lvl w:ilvl="0" w:tplc="044C2A30">
      <w:start w:val="1"/>
      <w:numFmt w:val="lowerLetter"/>
      <w:lvlText w:val="%1."/>
      <w:lvlJc w:val="left"/>
      <w:pPr>
        <w:ind w:left="1440" w:hanging="360"/>
      </w:pPr>
      <w:rPr>
        <w:rFonts w:ascii="Times New Roman" w:hAnsi="Times New Roman" w:cs="Times New Roman"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1A64389"/>
    <w:multiLevelType w:val="hybridMultilevel"/>
    <w:tmpl w:val="5C4644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2E7133"/>
    <w:multiLevelType w:val="hybridMultilevel"/>
    <w:tmpl w:val="6F047A36"/>
    <w:lvl w:ilvl="0" w:tplc="630654F4">
      <w:start w:val="1"/>
      <w:numFmt w:val="decimal"/>
      <w:lvlText w:val="%1."/>
      <w:lvlJc w:val="left"/>
      <w:pPr>
        <w:tabs>
          <w:tab w:val="num" w:pos="1095"/>
        </w:tabs>
        <w:ind w:left="1095" w:hanging="3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52CA6025"/>
    <w:multiLevelType w:val="hybridMultilevel"/>
    <w:tmpl w:val="DC50A1F0"/>
    <w:lvl w:ilvl="0" w:tplc="04090015">
      <w:start w:val="1"/>
      <w:numFmt w:val="upperLetter"/>
      <w:lvlText w:val="%1."/>
      <w:lvlJc w:val="left"/>
      <w:pPr>
        <w:ind w:left="720" w:hanging="360"/>
      </w:pPr>
      <w:rPr>
        <w:rFonts w:hint="default"/>
      </w:rPr>
    </w:lvl>
    <w:lvl w:ilvl="1" w:tplc="E9D88FA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4D4AD4"/>
    <w:multiLevelType w:val="multilevel"/>
    <w:tmpl w:val="C3CAAB74"/>
    <w:lvl w:ilvl="0">
      <w:start w:val="175"/>
      <w:numFmt w:val="decimal"/>
      <w:pStyle w:val="QuickA"/>
      <w:lvlText w:val="%1-"/>
      <w:lvlJc w:val="left"/>
      <w:pPr>
        <w:tabs>
          <w:tab w:val="num" w:pos="1260"/>
        </w:tabs>
        <w:ind w:left="1260" w:hanging="1260"/>
      </w:pPr>
      <w:rPr>
        <w:rFonts w:hint="default"/>
      </w:rPr>
    </w:lvl>
    <w:lvl w:ilvl="1">
      <w:start w:val="114"/>
      <w:numFmt w:val="decimal"/>
      <w:lvlText w:val="%1-%2."/>
      <w:lvlJc w:val="left"/>
      <w:pPr>
        <w:tabs>
          <w:tab w:val="num" w:pos="1260"/>
        </w:tabs>
        <w:ind w:left="1260" w:hanging="1260"/>
      </w:pPr>
      <w:rPr>
        <w:rFonts w:hint="default"/>
      </w:rPr>
    </w:lvl>
    <w:lvl w:ilvl="2">
      <w:start w:val="1"/>
      <w:numFmt w:val="decimal"/>
      <w:lvlText w:val="%1-%2.%3."/>
      <w:lvlJc w:val="left"/>
      <w:pPr>
        <w:tabs>
          <w:tab w:val="num" w:pos="1260"/>
        </w:tabs>
        <w:ind w:left="1260" w:hanging="1260"/>
      </w:pPr>
      <w:rPr>
        <w:rFonts w:hint="default"/>
      </w:rPr>
    </w:lvl>
    <w:lvl w:ilvl="3">
      <w:start w:val="1"/>
      <w:numFmt w:val="decimal"/>
      <w:lvlText w:val="%1-%2.%3.%4."/>
      <w:lvlJc w:val="left"/>
      <w:pPr>
        <w:tabs>
          <w:tab w:val="num" w:pos="1260"/>
        </w:tabs>
        <w:ind w:left="1260" w:hanging="1260"/>
      </w:pPr>
      <w:rPr>
        <w:rFonts w:hint="default"/>
      </w:rPr>
    </w:lvl>
    <w:lvl w:ilvl="4">
      <w:start w:val="1"/>
      <w:numFmt w:val="decimal"/>
      <w:lvlText w:val="%1-%2.%3.%4.%5."/>
      <w:lvlJc w:val="left"/>
      <w:pPr>
        <w:tabs>
          <w:tab w:val="num" w:pos="1260"/>
        </w:tabs>
        <w:ind w:left="1260" w:hanging="1260"/>
      </w:pPr>
      <w:rPr>
        <w:rFonts w:hint="default"/>
      </w:rPr>
    </w:lvl>
    <w:lvl w:ilvl="5">
      <w:start w:val="1"/>
      <w:numFmt w:val="decimal"/>
      <w:lvlText w:val="%1-%2.%3.%4.%5.%6."/>
      <w:lvlJc w:val="left"/>
      <w:pPr>
        <w:tabs>
          <w:tab w:val="num" w:pos="1260"/>
        </w:tabs>
        <w:ind w:left="1260" w:hanging="126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C7A0B1C"/>
    <w:multiLevelType w:val="hybridMultilevel"/>
    <w:tmpl w:val="3CBED954"/>
    <w:lvl w:ilvl="0" w:tplc="2698E2BE">
      <w:start w:val="1"/>
      <w:numFmt w:val="lowerLetter"/>
      <w:lvlText w:val="%1."/>
      <w:lvlJc w:val="left"/>
      <w:pPr>
        <w:ind w:left="720" w:hanging="360"/>
      </w:pPr>
      <w:rPr>
        <w:rFonts w:hint="default"/>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5344694"/>
    <w:multiLevelType w:val="hybridMultilevel"/>
    <w:tmpl w:val="B232AF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720C4C"/>
    <w:multiLevelType w:val="hybridMultilevel"/>
    <w:tmpl w:val="64404DC6"/>
    <w:lvl w:ilvl="0" w:tplc="33C0AD5E">
      <w:start w:val="1"/>
      <w:numFmt w:val="upp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732357"/>
    <w:multiLevelType w:val="hybridMultilevel"/>
    <w:tmpl w:val="D37E1A04"/>
    <w:lvl w:ilvl="0" w:tplc="FFFFFFFF">
      <w:start w:val="1"/>
      <w:numFmt w:val="lowerRoman"/>
      <w:lvlText w:val="%1."/>
      <w:lvlJc w:val="right"/>
      <w:pPr>
        <w:ind w:left="720" w:hanging="360"/>
      </w:pPr>
    </w:lvl>
    <w:lvl w:ilvl="1" w:tplc="FFFFFFFF">
      <w:start w:val="1"/>
      <w:numFmt w:val="lowerLetter"/>
      <w:lvlText w:val="%2."/>
      <w:lvlJc w:val="left"/>
      <w:pPr>
        <w:ind w:left="1440" w:hanging="360"/>
      </w:pPr>
      <w:rPr>
        <w:rFonts w:hint="default"/>
      </w:rPr>
    </w:lvl>
    <w:lvl w:ilvl="2" w:tplc="0409001B">
      <w:start w:val="1"/>
      <w:numFmt w:val="lowerRoman"/>
      <w:lvlText w:val="%3."/>
      <w:lvlJc w:val="righ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9D25FBE"/>
    <w:multiLevelType w:val="hybridMultilevel"/>
    <w:tmpl w:val="3CC496AA"/>
    <w:lvl w:ilvl="0" w:tplc="44F60D30">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15:restartNumberingAfterBreak="0">
    <w:nsid w:val="6C467B81"/>
    <w:multiLevelType w:val="hybridMultilevel"/>
    <w:tmpl w:val="DDF6D9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6C0683"/>
    <w:multiLevelType w:val="hybridMultilevel"/>
    <w:tmpl w:val="0D92FBF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0C6EBC"/>
    <w:multiLevelType w:val="hybridMultilevel"/>
    <w:tmpl w:val="4A0E4930"/>
    <w:lvl w:ilvl="0" w:tplc="3D74070E">
      <w:start w:val="1"/>
      <w:numFmt w:val="decimal"/>
      <w:lvlText w:val="%1."/>
      <w:lvlJc w:val="left"/>
      <w:pPr>
        <w:ind w:left="1080" w:hanging="360"/>
      </w:pPr>
      <w:rPr>
        <w:rFonts w:ascii="Times New Roman" w:hAnsi="Times New Roman" w:cs="Times New Roman"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3BD68BC"/>
    <w:multiLevelType w:val="hybridMultilevel"/>
    <w:tmpl w:val="0F905C4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7C822D04">
      <w:start w:val="7"/>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CF0D8D"/>
    <w:multiLevelType w:val="hybridMultilevel"/>
    <w:tmpl w:val="324620A2"/>
    <w:lvl w:ilvl="0" w:tplc="3B381F8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872647771">
    <w:abstractNumId w:val="16"/>
  </w:num>
  <w:num w:numId="2" w16cid:durableId="602960375">
    <w:abstractNumId w:val="11"/>
  </w:num>
  <w:num w:numId="3" w16cid:durableId="263730823">
    <w:abstractNumId w:val="4"/>
  </w:num>
  <w:num w:numId="4" w16cid:durableId="264459352">
    <w:abstractNumId w:val="10"/>
  </w:num>
  <w:num w:numId="5" w16cid:durableId="1831672524">
    <w:abstractNumId w:val="26"/>
  </w:num>
  <w:num w:numId="6" w16cid:durableId="1572423041">
    <w:abstractNumId w:val="7"/>
  </w:num>
  <w:num w:numId="7" w16cid:durableId="995065692">
    <w:abstractNumId w:val="14"/>
  </w:num>
  <w:num w:numId="8" w16cid:durableId="1107234443">
    <w:abstractNumId w:val="0"/>
  </w:num>
  <w:num w:numId="9" w16cid:durableId="538931361">
    <w:abstractNumId w:val="9"/>
  </w:num>
  <w:num w:numId="10" w16cid:durableId="337313833">
    <w:abstractNumId w:val="1"/>
  </w:num>
  <w:num w:numId="11" w16cid:durableId="656416218">
    <w:abstractNumId w:val="15"/>
  </w:num>
  <w:num w:numId="12" w16cid:durableId="2089425197">
    <w:abstractNumId w:val="19"/>
  </w:num>
  <w:num w:numId="13" w16cid:durableId="276253452">
    <w:abstractNumId w:val="6"/>
  </w:num>
  <w:num w:numId="14" w16cid:durableId="1109858611">
    <w:abstractNumId w:val="12"/>
  </w:num>
  <w:num w:numId="15" w16cid:durableId="1654065841">
    <w:abstractNumId w:val="2"/>
  </w:num>
  <w:num w:numId="16" w16cid:durableId="1511410803">
    <w:abstractNumId w:val="24"/>
  </w:num>
  <w:num w:numId="17" w16cid:durableId="543367017">
    <w:abstractNumId w:val="22"/>
  </w:num>
  <w:num w:numId="18" w16cid:durableId="734161521">
    <w:abstractNumId w:val="25"/>
  </w:num>
  <w:num w:numId="19" w16cid:durableId="889656003">
    <w:abstractNumId w:val="13"/>
  </w:num>
  <w:num w:numId="20" w16cid:durableId="127744802">
    <w:abstractNumId w:val="17"/>
  </w:num>
  <w:num w:numId="21" w16cid:durableId="1220627028">
    <w:abstractNumId w:val="3"/>
  </w:num>
  <w:num w:numId="22" w16cid:durableId="774640387">
    <w:abstractNumId w:val="5"/>
  </w:num>
  <w:num w:numId="23" w16cid:durableId="361709912">
    <w:abstractNumId w:val="23"/>
  </w:num>
  <w:num w:numId="24" w16cid:durableId="339282290">
    <w:abstractNumId w:val="18"/>
  </w:num>
  <w:num w:numId="25" w16cid:durableId="2098864857">
    <w:abstractNumId w:val="8"/>
  </w:num>
  <w:num w:numId="26" w16cid:durableId="289016933">
    <w:abstractNumId w:val="21"/>
  </w:num>
  <w:num w:numId="27" w16cid:durableId="20514138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7FC"/>
    <w:rsid w:val="001B47FC"/>
    <w:rsid w:val="00212105"/>
    <w:rsid w:val="00230070"/>
    <w:rsid w:val="002A6DA3"/>
    <w:rsid w:val="0085518C"/>
    <w:rsid w:val="00DA3E96"/>
    <w:rsid w:val="00F77395"/>
    <w:rsid w:val="00FA4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ADCA8"/>
  <w15:chartTrackingRefBased/>
  <w15:docId w15:val="{87C002E8-87EF-4ADE-945C-633A61F77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7FC"/>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1B47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47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47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47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47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47F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47F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47F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47F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47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47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47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47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47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47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47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47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47FC"/>
    <w:rPr>
      <w:rFonts w:eastAsiaTheme="majorEastAsia" w:cstheme="majorBidi"/>
      <w:color w:val="272727" w:themeColor="text1" w:themeTint="D8"/>
    </w:rPr>
  </w:style>
  <w:style w:type="paragraph" w:styleId="Title">
    <w:name w:val="Title"/>
    <w:basedOn w:val="Normal"/>
    <w:next w:val="Normal"/>
    <w:link w:val="TitleChar"/>
    <w:uiPriority w:val="10"/>
    <w:qFormat/>
    <w:rsid w:val="001B47F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47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47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47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47FC"/>
    <w:pPr>
      <w:spacing w:before="160"/>
      <w:jc w:val="center"/>
    </w:pPr>
    <w:rPr>
      <w:i/>
      <w:iCs/>
      <w:color w:val="404040" w:themeColor="text1" w:themeTint="BF"/>
    </w:rPr>
  </w:style>
  <w:style w:type="character" w:customStyle="1" w:styleId="QuoteChar">
    <w:name w:val="Quote Char"/>
    <w:basedOn w:val="DefaultParagraphFont"/>
    <w:link w:val="Quote"/>
    <w:uiPriority w:val="29"/>
    <w:rsid w:val="001B47FC"/>
    <w:rPr>
      <w:i/>
      <w:iCs/>
      <w:color w:val="404040" w:themeColor="text1" w:themeTint="BF"/>
    </w:rPr>
  </w:style>
  <w:style w:type="paragraph" w:styleId="ListParagraph">
    <w:name w:val="List Paragraph"/>
    <w:basedOn w:val="Normal"/>
    <w:uiPriority w:val="34"/>
    <w:qFormat/>
    <w:rsid w:val="001B47FC"/>
    <w:pPr>
      <w:ind w:left="720"/>
      <w:contextualSpacing/>
    </w:pPr>
  </w:style>
  <w:style w:type="character" w:styleId="IntenseEmphasis">
    <w:name w:val="Intense Emphasis"/>
    <w:basedOn w:val="DefaultParagraphFont"/>
    <w:uiPriority w:val="21"/>
    <w:qFormat/>
    <w:rsid w:val="001B47FC"/>
    <w:rPr>
      <w:i/>
      <w:iCs/>
      <w:color w:val="0F4761" w:themeColor="accent1" w:themeShade="BF"/>
    </w:rPr>
  </w:style>
  <w:style w:type="paragraph" w:styleId="IntenseQuote">
    <w:name w:val="Intense Quote"/>
    <w:basedOn w:val="Normal"/>
    <w:next w:val="Normal"/>
    <w:link w:val="IntenseQuoteChar"/>
    <w:uiPriority w:val="30"/>
    <w:qFormat/>
    <w:rsid w:val="001B47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47FC"/>
    <w:rPr>
      <w:i/>
      <w:iCs/>
      <w:color w:val="0F4761" w:themeColor="accent1" w:themeShade="BF"/>
    </w:rPr>
  </w:style>
  <w:style w:type="character" w:styleId="IntenseReference">
    <w:name w:val="Intense Reference"/>
    <w:basedOn w:val="DefaultParagraphFont"/>
    <w:uiPriority w:val="32"/>
    <w:qFormat/>
    <w:rsid w:val="001B47FC"/>
    <w:rPr>
      <w:b/>
      <w:bCs/>
      <w:smallCaps/>
      <w:color w:val="0F4761" w:themeColor="accent1" w:themeShade="BF"/>
      <w:spacing w:val="5"/>
    </w:rPr>
  </w:style>
  <w:style w:type="paragraph" w:customStyle="1" w:styleId="History">
    <w:name w:val="History"/>
    <w:basedOn w:val="Normal"/>
    <w:rsid w:val="001B47FC"/>
    <w:pPr>
      <w:tabs>
        <w:tab w:val="left" w:pos="-1440"/>
        <w:tab w:val="left" w:pos="-720"/>
        <w:tab w:val="left" w:pos="274"/>
        <w:tab w:val="left" w:pos="634"/>
      </w:tabs>
      <w:suppressAutoHyphens/>
      <w:spacing w:after="240"/>
      <w:jc w:val="both"/>
    </w:pPr>
    <w:rPr>
      <w:spacing w:val="-3"/>
      <w:sz w:val="24"/>
    </w:rPr>
  </w:style>
  <w:style w:type="paragraph" w:customStyle="1" w:styleId="Sectionhead">
    <w:name w:val="Section head"/>
    <w:basedOn w:val="Normal"/>
    <w:rsid w:val="001B47FC"/>
    <w:pPr>
      <w:tabs>
        <w:tab w:val="left" w:pos="-1440"/>
        <w:tab w:val="left" w:pos="-720"/>
        <w:tab w:val="left" w:pos="274"/>
        <w:tab w:val="left" w:pos="634"/>
        <w:tab w:val="left" w:pos="936"/>
        <w:tab w:val="left" w:pos="1080"/>
      </w:tabs>
      <w:suppressAutoHyphens/>
      <w:spacing w:before="240" w:after="120"/>
      <w:jc w:val="both"/>
    </w:pPr>
    <w:rPr>
      <w:b/>
      <w:spacing w:val="-3"/>
      <w:sz w:val="24"/>
    </w:rPr>
  </w:style>
  <w:style w:type="paragraph" w:customStyle="1" w:styleId="Sectionindent1">
    <w:name w:val="Section indent 1"/>
    <w:basedOn w:val="Normal"/>
    <w:rsid w:val="001B47FC"/>
    <w:pPr>
      <w:tabs>
        <w:tab w:val="left" w:pos="-1440"/>
        <w:tab w:val="left" w:pos="-720"/>
        <w:tab w:val="left" w:pos="274"/>
        <w:tab w:val="left" w:pos="634"/>
      </w:tabs>
      <w:suppressAutoHyphens/>
      <w:spacing w:before="60" w:after="60"/>
      <w:ind w:left="274"/>
      <w:jc w:val="both"/>
    </w:pPr>
    <w:rPr>
      <w:spacing w:val="-3"/>
      <w:sz w:val="24"/>
    </w:rPr>
  </w:style>
  <w:style w:type="paragraph" w:styleId="BodyTextIndent">
    <w:name w:val="Body Text Indent"/>
    <w:basedOn w:val="Normal"/>
    <w:link w:val="BodyTextIndentChar"/>
    <w:rsid w:val="001B47FC"/>
    <w:pPr>
      <w:tabs>
        <w:tab w:val="left" w:pos="-1440"/>
        <w:tab w:val="left" w:pos="-720"/>
        <w:tab w:val="left" w:pos="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120"/>
      <w:ind w:left="1123"/>
      <w:jc w:val="both"/>
    </w:pPr>
    <w:rPr>
      <w:spacing w:val="-3"/>
      <w:sz w:val="24"/>
    </w:rPr>
  </w:style>
  <w:style w:type="character" w:customStyle="1" w:styleId="BodyTextIndentChar">
    <w:name w:val="Body Text Indent Char"/>
    <w:basedOn w:val="DefaultParagraphFont"/>
    <w:link w:val="BodyTextIndent"/>
    <w:rsid w:val="001B47FC"/>
    <w:rPr>
      <w:rFonts w:ascii="Times New Roman" w:eastAsia="Times New Roman" w:hAnsi="Times New Roman" w:cs="Times New Roman"/>
      <w:spacing w:val="-3"/>
      <w:kern w:val="0"/>
      <w:szCs w:val="20"/>
      <w14:ligatures w14:val="none"/>
    </w:rPr>
  </w:style>
  <w:style w:type="paragraph" w:styleId="BodyTextIndent2">
    <w:name w:val="Body Text Indent 2"/>
    <w:basedOn w:val="Normal"/>
    <w:link w:val="BodyTextIndent2Char"/>
    <w:rsid w:val="001B47FC"/>
    <w:pPr>
      <w:ind w:firstLine="634"/>
      <w:jc w:val="both"/>
    </w:pPr>
  </w:style>
  <w:style w:type="character" w:customStyle="1" w:styleId="BodyTextIndent2Char">
    <w:name w:val="Body Text Indent 2 Char"/>
    <w:basedOn w:val="DefaultParagraphFont"/>
    <w:link w:val="BodyTextIndent2"/>
    <w:rsid w:val="001B47FC"/>
    <w:rPr>
      <w:rFonts w:ascii="Times New Roman" w:eastAsia="Times New Roman" w:hAnsi="Times New Roman" w:cs="Times New Roman"/>
      <w:kern w:val="0"/>
      <w:sz w:val="20"/>
      <w:szCs w:val="20"/>
      <w14:ligatures w14:val="none"/>
    </w:rPr>
  </w:style>
  <w:style w:type="paragraph" w:customStyle="1" w:styleId="QuickA">
    <w:name w:val="Quick A."/>
    <w:basedOn w:val="Normal"/>
    <w:rsid w:val="001B47FC"/>
    <w:pPr>
      <w:widowControl w:val="0"/>
      <w:numPr>
        <w:numId w:val="1"/>
      </w:numPr>
      <w:autoSpaceDE w:val="0"/>
      <w:autoSpaceDN w:val="0"/>
      <w:adjustRightInd w:val="0"/>
      <w:ind w:left="1442" w:hanging="721"/>
    </w:pPr>
    <w:rPr>
      <w:szCs w:val="24"/>
    </w:rPr>
  </w:style>
  <w:style w:type="paragraph" w:customStyle="1" w:styleId="Quick1">
    <w:name w:val="Quick 1."/>
    <w:basedOn w:val="Normal"/>
    <w:rsid w:val="001B47FC"/>
    <w:pPr>
      <w:widowControl w:val="0"/>
      <w:numPr>
        <w:numId w:val="2"/>
      </w:numPr>
      <w:autoSpaceDE w:val="0"/>
      <w:autoSpaceDN w:val="0"/>
      <w:adjustRightInd w:val="0"/>
      <w:ind w:left="2163" w:hanging="721"/>
    </w:pPr>
    <w:rPr>
      <w:szCs w:val="24"/>
    </w:rPr>
  </w:style>
  <w:style w:type="paragraph" w:customStyle="1" w:styleId="Quicka0">
    <w:name w:val="Quick a."/>
    <w:basedOn w:val="Normal"/>
    <w:rsid w:val="001B47FC"/>
    <w:pPr>
      <w:widowControl w:val="0"/>
      <w:ind w:left="2884" w:hanging="721"/>
    </w:pPr>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7013</Words>
  <Characters>39976</Characters>
  <Application>Microsoft Office Word</Application>
  <DocSecurity>0</DocSecurity>
  <Lines>333</Lines>
  <Paragraphs>93</Paragraphs>
  <ScaleCrop>false</ScaleCrop>
  <Company/>
  <LinksUpToDate>false</LinksUpToDate>
  <CharactersWithSpaces>46896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Edwards</dc:creator>
  <cp:keywords/>
  <dc:description/>
  <cp:lastModifiedBy>Karen Edwards</cp:lastModifiedBy>
  <cp:revision>1</cp:revision>
  <dcterms:created xsi:type="dcterms:W3CDTF">2025-10-27T19:31:00Z</dcterms:created>
  <dcterms:modified xsi:type="dcterms:W3CDTF">2025-10-27T19:32:00Z</dcterms:modified>
</cp:coreProperties>
</file>