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1656" w14:textId="77777777" w:rsidR="00F92063" w:rsidRPr="00BD1C5D" w:rsidRDefault="00F92063" w:rsidP="00F92063">
      <w:pPr>
        <w:pStyle w:val="Articlenumber"/>
        <w:rPr>
          <w:smallCaps/>
        </w:rPr>
      </w:pPr>
      <w:r w:rsidRPr="00BD1C5D">
        <w:rPr>
          <w:smallCaps/>
        </w:rPr>
        <w:t>ARTICLE III</w:t>
      </w:r>
    </w:p>
    <w:p w14:paraId="5559C592" w14:textId="77777777" w:rsidR="00F92063" w:rsidRPr="00BD1C5D" w:rsidRDefault="00F92063" w:rsidP="00F92063">
      <w:pPr>
        <w:pStyle w:val="Articletitle"/>
      </w:pPr>
      <w:r w:rsidRPr="00BD1C5D">
        <w:t>ADMINISTRATION AND ENFORCEMENT</w:t>
      </w:r>
    </w:p>
    <w:p w14:paraId="6FFD5431" w14:textId="77777777" w:rsidR="00F92063" w:rsidRPr="00BD1C5D" w:rsidRDefault="00F92063" w:rsidP="00F92063">
      <w:pPr>
        <w:pStyle w:val="Sectionhead"/>
        <w:tabs>
          <w:tab w:val="clear" w:pos="936"/>
          <w:tab w:val="left" w:pos="900"/>
        </w:tabs>
      </w:pPr>
      <w:r w:rsidRPr="00BD1C5D">
        <w:t>175-8.</w:t>
      </w:r>
      <w:r w:rsidRPr="00BD1C5D">
        <w:tab/>
      </w:r>
      <w:r w:rsidRPr="00BD1C5D">
        <w:tab/>
        <w:t>Administrative Officer.</w:t>
      </w:r>
    </w:p>
    <w:p w14:paraId="6493DA0E" w14:textId="77777777" w:rsidR="00F92063" w:rsidRPr="00BD1C5D" w:rsidRDefault="00F92063" w:rsidP="00F92063">
      <w:pPr>
        <w:pStyle w:val="Sectionindent1"/>
        <w:tabs>
          <w:tab w:val="clear" w:pos="274"/>
          <w:tab w:val="clear" w:pos="634"/>
          <w:tab w:val="left" w:pos="270"/>
        </w:tabs>
        <w:ind w:left="270" w:firstLine="4"/>
      </w:pPr>
      <w:r w:rsidRPr="00BD1C5D">
        <w:t xml:space="preserve">Authority to administer this Zoning Ordinance is hereby vested in the Town Administrator, who is duly appointed by the Town Council. The Town Administrator shall have the authority to appoint a Zoning Administrator or duly qualified designee, who shall have the authority to administer, interpret, and enforce the provisions of this chapter.  In the performance of these duties, the Zoning Administrator may request entry to any building, structure or premises, or any part thereof, at </w:t>
      </w:r>
      <w:proofErr w:type="gramStart"/>
      <w:r w:rsidRPr="00BD1C5D">
        <w:t>any and all</w:t>
      </w:r>
      <w:proofErr w:type="gramEnd"/>
      <w:r w:rsidRPr="00BD1C5D">
        <w:t xml:space="preserve"> reasonable times for the purpose of performing his or her official duties.</w:t>
      </w:r>
    </w:p>
    <w:p w14:paraId="1721277A" w14:textId="77777777" w:rsidR="00F92063" w:rsidRPr="00BD1C5D" w:rsidRDefault="00F92063" w:rsidP="00F92063">
      <w:pPr>
        <w:pStyle w:val="Sectionhead"/>
        <w:tabs>
          <w:tab w:val="clear" w:pos="936"/>
          <w:tab w:val="left" w:pos="900"/>
        </w:tabs>
      </w:pPr>
      <w:r w:rsidRPr="00BD1C5D">
        <w:t>175-9.</w:t>
      </w:r>
      <w:r w:rsidRPr="00BD1C5D">
        <w:tab/>
      </w:r>
      <w:r w:rsidRPr="00BD1C5D">
        <w:tab/>
        <w:t>Zoning Administrator.</w:t>
      </w:r>
    </w:p>
    <w:p w14:paraId="6DF4255F" w14:textId="77777777" w:rsidR="00F92063" w:rsidRPr="00BD1C5D" w:rsidRDefault="00F92063" w:rsidP="00F92063">
      <w:pPr>
        <w:pStyle w:val="Sectionindent1"/>
      </w:pPr>
      <w:r w:rsidRPr="00BD1C5D">
        <w:t>A.</w:t>
      </w:r>
      <w:r w:rsidRPr="00BD1C5D">
        <w:tab/>
        <w:t>The Zoning Administrator, his or her assistant or designee shall:</w:t>
      </w:r>
    </w:p>
    <w:p w14:paraId="4A4A943D" w14:textId="77777777" w:rsidR="00F92063" w:rsidRPr="00BD1C5D" w:rsidRDefault="00F92063" w:rsidP="00F92063">
      <w:pPr>
        <w:pStyle w:val="Outlinenumber"/>
        <w:tabs>
          <w:tab w:val="clear" w:pos="936"/>
        </w:tabs>
        <w:spacing w:before="60"/>
        <w:ind w:left="990"/>
      </w:pPr>
      <w:r w:rsidRPr="00BD1C5D">
        <w:tab/>
      </w:r>
      <w:r w:rsidRPr="00BD1C5D">
        <w:tab/>
        <w:t>1.</w:t>
      </w:r>
      <w:r w:rsidRPr="00BD1C5D">
        <w:tab/>
        <w:t xml:space="preserve">Enforce </w:t>
      </w:r>
      <w:proofErr w:type="gramStart"/>
      <w:r w:rsidRPr="00BD1C5D">
        <w:t>any and all</w:t>
      </w:r>
      <w:proofErr w:type="gramEnd"/>
      <w:r w:rsidRPr="00BD1C5D">
        <w:t xml:space="preserve"> provisions of this chapter.</w:t>
      </w:r>
    </w:p>
    <w:p w14:paraId="2A25C333" w14:textId="77777777" w:rsidR="00F92063" w:rsidRPr="00BD1C5D" w:rsidRDefault="00F92063" w:rsidP="00F92063">
      <w:pPr>
        <w:pStyle w:val="Outlinenumber"/>
        <w:tabs>
          <w:tab w:val="clear" w:pos="936"/>
        </w:tabs>
        <w:spacing w:before="60"/>
        <w:ind w:left="990"/>
      </w:pPr>
      <w:r w:rsidRPr="00BD1C5D">
        <w:tab/>
      </w:r>
      <w:r w:rsidRPr="00BD1C5D">
        <w:tab/>
        <w:t>2.</w:t>
      </w:r>
      <w:r w:rsidRPr="00BD1C5D">
        <w:tab/>
        <w:t>Keep complete, accurate and secure records.</w:t>
      </w:r>
    </w:p>
    <w:p w14:paraId="05BE499B" w14:textId="77777777" w:rsidR="00F92063" w:rsidRPr="00BD1C5D" w:rsidRDefault="00F92063" w:rsidP="00F92063">
      <w:pPr>
        <w:pStyle w:val="Outlinenumber"/>
        <w:tabs>
          <w:tab w:val="clear" w:pos="936"/>
        </w:tabs>
        <w:spacing w:before="60"/>
        <w:ind w:left="990"/>
      </w:pPr>
      <w:r w:rsidRPr="00BD1C5D">
        <w:tab/>
      </w:r>
      <w:r w:rsidRPr="00BD1C5D">
        <w:tab/>
        <w:t>3.</w:t>
      </w:r>
      <w:r w:rsidRPr="00BD1C5D">
        <w:tab/>
        <w:t>Accept applications and ensure their appropriateness and completeness.</w:t>
      </w:r>
    </w:p>
    <w:p w14:paraId="701A7D1F" w14:textId="77777777" w:rsidR="00F92063" w:rsidRPr="00BD1C5D" w:rsidRDefault="00F92063" w:rsidP="00F92063">
      <w:pPr>
        <w:pStyle w:val="Outlinenumber"/>
        <w:tabs>
          <w:tab w:val="clear" w:pos="936"/>
        </w:tabs>
        <w:spacing w:before="60"/>
        <w:ind w:left="990"/>
      </w:pPr>
      <w:r w:rsidRPr="00BD1C5D">
        <w:tab/>
      </w:r>
      <w:r w:rsidRPr="00BD1C5D">
        <w:tab/>
        <w:t>4.</w:t>
      </w:r>
      <w:r w:rsidRPr="00BD1C5D">
        <w:tab/>
        <w:t>Accept and remit fees as established in the adopted administrative procedures.</w:t>
      </w:r>
    </w:p>
    <w:p w14:paraId="433F08D8" w14:textId="77777777" w:rsidR="00F92063" w:rsidRPr="00BD1C5D" w:rsidRDefault="00F92063" w:rsidP="00F92063">
      <w:pPr>
        <w:pStyle w:val="Outlinenumber"/>
        <w:tabs>
          <w:tab w:val="clear" w:pos="936"/>
        </w:tabs>
        <w:spacing w:before="60"/>
        <w:ind w:left="990"/>
      </w:pPr>
      <w:r w:rsidRPr="00BD1C5D">
        <w:tab/>
      </w:r>
      <w:r w:rsidRPr="00BD1C5D">
        <w:tab/>
        <w:t>5.</w:t>
      </w:r>
      <w:r w:rsidRPr="00BD1C5D">
        <w:tab/>
        <w:t>Update these regulations and the Official Zoning Map as directed by the Town Council.</w:t>
      </w:r>
    </w:p>
    <w:p w14:paraId="6443269A" w14:textId="77777777" w:rsidR="00F92063" w:rsidRPr="00BD1C5D" w:rsidRDefault="00F92063" w:rsidP="00F92063">
      <w:pPr>
        <w:pStyle w:val="Outlinenumber"/>
        <w:tabs>
          <w:tab w:val="clear" w:pos="936"/>
        </w:tabs>
        <w:spacing w:before="60"/>
        <w:ind w:left="990"/>
      </w:pPr>
      <w:r w:rsidRPr="00BD1C5D">
        <w:tab/>
      </w:r>
      <w:r w:rsidRPr="00BD1C5D">
        <w:tab/>
        <w:t>6.</w:t>
      </w:r>
      <w:r w:rsidRPr="00BD1C5D">
        <w:tab/>
        <w:t>Provide for the accuracy and security of the Official Zoning Map.</w:t>
      </w:r>
    </w:p>
    <w:p w14:paraId="7F2CBD81" w14:textId="77777777" w:rsidR="00F92063" w:rsidRPr="00BD1C5D" w:rsidRDefault="00F92063" w:rsidP="00F92063">
      <w:pPr>
        <w:pStyle w:val="Outlinenumber"/>
        <w:tabs>
          <w:tab w:val="clear" w:pos="936"/>
        </w:tabs>
        <w:spacing w:before="60"/>
        <w:ind w:left="990"/>
      </w:pPr>
      <w:r w:rsidRPr="00BD1C5D">
        <w:tab/>
      </w:r>
      <w:r w:rsidRPr="00BD1C5D">
        <w:tab/>
        <w:t>7.</w:t>
      </w:r>
      <w:r w:rsidRPr="00BD1C5D">
        <w:tab/>
        <w:t>Undertake any other administrative function appropriate to the office of the Zoning Administrator.</w:t>
      </w:r>
    </w:p>
    <w:p w14:paraId="726EFCB7" w14:textId="77777777" w:rsidR="00F92063" w:rsidRPr="00BD1C5D" w:rsidRDefault="00F92063" w:rsidP="00F92063">
      <w:pPr>
        <w:pStyle w:val="Outlinenumber"/>
        <w:tabs>
          <w:tab w:val="clear" w:pos="936"/>
        </w:tabs>
        <w:spacing w:before="60"/>
        <w:ind w:left="990"/>
      </w:pPr>
      <w:r w:rsidRPr="00BD1C5D">
        <w:tab/>
      </w:r>
      <w:r w:rsidRPr="00BD1C5D">
        <w:tab/>
        <w:t>8.</w:t>
      </w:r>
      <w:r w:rsidRPr="00BD1C5D">
        <w:tab/>
        <w:t>Report to the Town Planning Board any recommendations for changes and improvements in these regulations and the procedures therein.</w:t>
      </w:r>
    </w:p>
    <w:p w14:paraId="26E1E641" w14:textId="77777777" w:rsidR="00F92063" w:rsidRPr="00BD1C5D" w:rsidRDefault="00F92063" w:rsidP="00F92063">
      <w:pPr>
        <w:pStyle w:val="Outlinenumber"/>
        <w:tabs>
          <w:tab w:val="clear" w:pos="936"/>
        </w:tabs>
        <w:spacing w:before="60"/>
        <w:ind w:left="990"/>
      </w:pPr>
      <w:r w:rsidRPr="00BD1C5D">
        <w:tab/>
      </w:r>
      <w:r w:rsidRPr="00BD1C5D">
        <w:tab/>
        <w:t>9.</w:t>
      </w:r>
      <w:r w:rsidRPr="00BD1C5D">
        <w:tab/>
        <w:t>Issue any permit granted by the Planning Board or ordered by the Board of Adjustment and make periodic inspections to verify that all conditions of such granted permit are complied with by the applicant or his or her agent.</w:t>
      </w:r>
    </w:p>
    <w:p w14:paraId="434B0323" w14:textId="77777777" w:rsidR="00F92063" w:rsidRPr="00BD1C5D" w:rsidRDefault="00F92063" w:rsidP="00F92063">
      <w:pPr>
        <w:pStyle w:val="Outlinenumber"/>
        <w:tabs>
          <w:tab w:val="clear" w:pos="634"/>
          <w:tab w:val="clear" w:pos="936"/>
          <w:tab w:val="left" w:pos="540"/>
        </w:tabs>
        <w:spacing w:before="60"/>
        <w:ind w:left="990"/>
      </w:pPr>
      <w:r w:rsidRPr="00BD1C5D">
        <w:tab/>
      </w:r>
      <w:r w:rsidRPr="00BD1C5D">
        <w:tab/>
        <w:t>10. Receive and investigate allegations of noncompliance or violation of these regulations, report findings to the Town Council and file a complaint where such allegations are based in apparent fact.</w:t>
      </w:r>
    </w:p>
    <w:p w14:paraId="2FC4200C" w14:textId="77777777" w:rsidR="00F92063" w:rsidRPr="00BD1C5D" w:rsidRDefault="00F92063" w:rsidP="00F92063">
      <w:pPr>
        <w:pStyle w:val="Outlinenumber"/>
        <w:tabs>
          <w:tab w:val="clear" w:pos="634"/>
          <w:tab w:val="clear" w:pos="936"/>
          <w:tab w:val="left" w:pos="540"/>
        </w:tabs>
        <w:spacing w:before="60"/>
        <w:ind w:left="990"/>
      </w:pPr>
      <w:r w:rsidRPr="00BD1C5D">
        <w:tab/>
      </w:r>
      <w:r w:rsidRPr="00BD1C5D">
        <w:tab/>
        <w:t>11.</w:t>
      </w:r>
      <w:r w:rsidRPr="00BD1C5D">
        <w:tab/>
        <w:t>Refer any matters under appeal to the Zoning Board of Adjustment for its action.</w:t>
      </w:r>
    </w:p>
    <w:p w14:paraId="120E2708" w14:textId="77777777" w:rsidR="00F92063" w:rsidRDefault="00F92063" w:rsidP="00F92063">
      <w:pPr>
        <w:pStyle w:val="Outlinenumber"/>
        <w:tabs>
          <w:tab w:val="clear" w:pos="634"/>
          <w:tab w:val="clear" w:pos="936"/>
          <w:tab w:val="left" w:pos="540"/>
        </w:tabs>
        <w:spacing w:before="60"/>
        <w:ind w:left="990"/>
      </w:pPr>
      <w:r w:rsidRPr="00BD1C5D">
        <w:tab/>
      </w:r>
      <w:r w:rsidRPr="00BD1C5D">
        <w:tab/>
        <w:t>12.</w:t>
      </w:r>
      <w:r w:rsidRPr="00BD1C5D">
        <w:tab/>
        <w:t>Make recommendations to the Planning Board in connection with any conditional use permit or to the Board of Adjustment in connection with any application for variance or appeal and recommend such conditions as may be necessary to fully carry out the provisions and intent of this Zoning Ordinance.</w:t>
      </w:r>
    </w:p>
    <w:p w14:paraId="43FC1A00" w14:textId="77777777" w:rsidR="00F92063" w:rsidRPr="00BD1C5D" w:rsidRDefault="00F92063" w:rsidP="00F92063">
      <w:pPr>
        <w:pStyle w:val="Sectionindent1"/>
      </w:pPr>
      <w:r w:rsidRPr="00BD1C5D">
        <w:t>B.</w:t>
      </w:r>
      <w:r w:rsidRPr="00BD1C5D">
        <w:tab/>
        <w:t>The Zoning Administrator shall not:</w:t>
      </w:r>
    </w:p>
    <w:p w14:paraId="397E3F67" w14:textId="77777777" w:rsidR="00F92063" w:rsidRPr="00BD1C5D" w:rsidRDefault="00F92063" w:rsidP="00F92063">
      <w:pPr>
        <w:pStyle w:val="Outlinenumber"/>
        <w:tabs>
          <w:tab w:val="clear" w:pos="936"/>
        </w:tabs>
        <w:spacing w:before="60"/>
      </w:pPr>
      <w:r w:rsidRPr="00BD1C5D">
        <w:tab/>
      </w:r>
      <w:r w:rsidRPr="00BD1C5D">
        <w:tab/>
        <w:t>1.</w:t>
      </w:r>
      <w:r w:rsidRPr="00BD1C5D">
        <w:tab/>
        <w:t>Make any changes in the uses categorically permitted in any zoning classification or zoning district, or make any changes in the terms of this Zoning Ordinance, or make any changes in the terms, classifications or their boundaries on the Official Zoning Map.</w:t>
      </w:r>
    </w:p>
    <w:p w14:paraId="3B531E3F" w14:textId="77777777" w:rsidR="00F92063" w:rsidRPr="00BD1C5D" w:rsidRDefault="00F92063" w:rsidP="00F92063">
      <w:pPr>
        <w:pStyle w:val="Sectionhead"/>
        <w:tabs>
          <w:tab w:val="clear" w:pos="936"/>
          <w:tab w:val="clear" w:pos="1080"/>
        </w:tabs>
        <w:spacing w:before="60" w:after="60"/>
        <w:ind w:left="990" w:hanging="900"/>
        <w:rPr>
          <w:b w:val="0"/>
          <w:bCs/>
        </w:rPr>
      </w:pPr>
      <w:r w:rsidRPr="00BD1C5D">
        <w:tab/>
      </w:r>
      <w:r w:rsidRPr="00BD1C5D">
        <w:tab/>
      </w:r>
      <w:r w:rsidRPr="00BD1C5D">
        <w:rPr>
          <w:b w:val="0"/>
          <w:bCs/>
        </w:rPr>
        <w:t>2.</w:t>
      </w:r>
      <w:r w:rsidRPr="00BD1C5D">
        <w:rPr>
          <w:b w:val="0"/>
          <w:bCs/>
        </w:rPr>
        <w:tab/>
        <w:t>Issue any conditional use permit or variance without the specific direction to do so from the authorizing</w:t>
      </w:r>
      <w:r w:rsidRPr="00BD1C5D">
        <w:rPr>
          <w:b w:val="0"/>
          <w:bCs/>
          <w:color w:val="FF0000"/>
        </w:rPr>
        <w:t xml:space="preserve"> </w:t>
      </w:r>
      <w:r w:rsidRPr="00BD1C5D">
        <w:rPr>
          <w:b w:val="0"/>
          <w:bCs/>
        </w:rPr>
        <w:t>body.</w:t>
      </w:r>
    </w:p>
    <w:p w14:paraId="7EBC29D4" w14:textId="77777777" w:rsidR="00F92063" w:rsidRPr="00BD1C5D" w:rsidRDefault="00F92063" w:rsidP="00F92063">
      <w:pPr>
        <w:pStyle w:val="Sectionhead"/>
        <w:tabs>
          <w:tab w:val="clear" w:pos="634"/>
          <w:tab w:val="clear" w:pos="936"/>
          <w:tab w:val="left" w:pos="630"/>
        </w:tabs>
        <w:spacing w:before="60" w:after="60"/>
        <w:ind w:left="630" w:hanging="360"/>
        <w:rPr>
          <w:b w:val="0"/>
          <w:bCs/>
        </w:rPr>
      </w:pPr>
      <w:r w:rsidRPr="00BD1C5D">
        <w:rPr>
          <w:b w:val="0"/>
          <w:bCs/>
        </w:rPr>
        <w:t>C.</w:t>
      </w:r>
      <w:r w:rsidRPr="00BD1C5D">
        <w:rPr>
          <w:b w:val="0"/>
          <w:bCs/>
        </w:rPr>
        <w:tab/>
        <w:t xml:space="preserve">The Zoning Administrator, or their designee, may request that any landowner or association certify, under oath, compliance with any zoning requirement, including but not limited to age </w:t>
      </w:r>
      <w:r w:rsidRPr="00BD1C5D">
        <w:rPr>
          <w:b w:val="0"/>
          <w:bCs/>
        </w:rPr>
        <w:lastRenderedPageBreak/>
        <w:t>restrictions, rental restrictions, or occupancy restrictions, if, in their discretion, there is a reasonable basis to believe that there is a zoning violation on the property.  Should the owner refuse to provide such certification, the Zoning Administrator may seek an administrative search warrant to confirm compliance with the town’s zoning ordinance.</w:t>
      </w:r>
    </w:p>
    <w:p w14:paraId="139DAD25" w14:textId="77777777" w:rsidR="00F92063" w:rsidRPr="00BD1C5D" w:rsidRDefault="00F92063" w:rsidP="00F92063">
      <w:pPr>
        <w:pStyle w:val="Sectionhead"/>
      </w:pPr>
      <w:r w:rsidRPr="00BD1C5D">
        <w:t>175-10.</w:t>
      </w:r>
      <w:r w:rsidRPr="00BD1C5D">
        <w:tab/>
        <w:t>Violations and Penalties, Methods of Corrections.</w:t>
      </w:r>
    </w:p>
    <w:p w14:paraId="23081320" w14:textId="77777777" w:rsidR="00F92063" w:rsidRPr="00BD1C5D" w:rsidRDefault="00F92063" w:rsidP="00F92063">
      <w:pPr>
        <w:pStyle w:val="Sectionindent1"/>
        <w:ind w:left="634" w:hanging="360"/>
      </w:pPr>
      <w:r w:rsidRPr="00BD1C5D">
        <w:t>A.</w:t>
      </w:r>
      <w:r w:rsidRPr="00BD1C5D">
        <w:tab/>
        <w:t>Any person, partnership, association, company, corporation or individual who violates, disobeys, omits, neglects, or refuses to comply with the provisions of this chapter shall be deemed guilty of a misdemeanor offense and, upon conviction thereof by a court of competent jurisdiction, shall be punished by a civil fine as set forth in RSA 676:17 for each day such violation continues.</w:t>
      </w:r>
    </w:p>
    <w:p w14:paraId="07D26C53" w14:textId="77777777" w:rsidR="00F92063" w:rsidRPr="00BD1C5D" w:rsidRDefault="00F92063" w:rsidP="00F92063">
      <w:pPr>
        <w:pStyle w:val="Sectionindent1"/>
        <w:ind w:left="634" w:hanging="360"/>
      </w:pPr>
      <w:r w:rsidRPr="00BD1C5D">
        <w:t>B.</w:t>
      </w:r>
      <w:r w:rsidRPr="00BD1C5D">
        <w:tab/>
        <w:t xml:space="preserve">A violation or suspected violation may be brought to the attention of the Zoning Administrator by any individual who suspects that such violation has or may be occurring. The Zoning Administrator shall </w:t>
      </w:r>
      <w:proofErr w:type="gramStart"/>
      <w:r w:rsidRPr="00BD1C5D">
        <w:t>conduct an investigation into</w:t>
      </w:r>
      <w:proofErr w:type="gramEnd"/>
      <w:r w:rsidRPr="00BD1C5D">
        <w:t xml:space="preserve"> the alleged violation. </w:t>
      </w:r>
      <w:proofErr w:type="gramStart"/>
      <w:r w:rsidRPr="00BD1C5D">
        <w:t>In the event that</w:t>
      </w:r>
      <w:proofErr w:type="gramEnd"/>
      <w:r w:rsidRPr="00BD1C5D">
        <w:t xml:space="preserve"> efforts fail to result in an abatement of the violation, the Zoning Administrator shall notify the Town Administrator and file a complaint with the Town Attorney. The Town Attorney shall take appropriate legal action to address the complaint and the matter shall come before a court of competent jurisdiction for resolution.</w:t>
      </w:r>
    </w:p>
    <w:p w14:paraId="2E925A62" w14:textId="77777777" w:rsidR="00F92063" w:rsidRPr="00BD1C5D" w:rsidRDefault="00F92063" w:rsidP="00F92063">
      <w:pPr>
        <w:pStyle w:val="Sectionindent1"/>
        <w:tabs>
          <w:tab w:val="clear" w:pos="274"/>
          <w:tab w:val="clear" w:pos="634"/>
          <w:tab w:val="left" w:pos="720"/>
        </w:tabs>
        <w:ind w:left="720" w:hanging="446"/>
      </w:pPr>
      <w:r w:rsidRPr="00BD1C5D">
        <w:rPr>
          <w:szCs w:val="24"/>
        </w:rPr>
        <w:t>C.</w:t>
      </w:r>
      <w:r w:rsidRPr="00BD1C5D">
        <w:tab/>
        <w:t>Every violation of these regulations shall be a separate and distinct offense, and in the case of a continuing violation, each day's continuance shall be deemed a separate and distinct offense.</w:t>
      </w:r>
    </w:p>
    <w:p w14:paraId="3FA23E37" w14:textId="77777777" w:rsidR="00F92063" w:rsidRDefault="00F92063" w:rsidP="00F92063">
      <w:pPr>
        <w:jc w:val="center"/>
        <w:rPr>
          <w:b/>
          <w:bCs/>
          <w:smallCaps/>
          <w:sz w:val="24"/>
        </w:rPr>
      </w:pPr>
    </w:p>
    <w:p w14:paraId="346FF4A3"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63"/>
    <w:rsid w:val="00230070"/>
    <w:rsid w:val="002A6DA3"/>
    <w:rsid w:val="00671E91"/>
    <w:rsid w:val="0085518C"/>
    <w:rsid w:val="00DA3E96"/>
    <w:rsid w:val="00F77395"/>
    <w:rsid w:val="00F92063"/>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68DD"/>
  <w15:chartTrackingRefBased/>
  <w15:docId w15:val="{046FAEDF-F43D-4B63-9527-2008FED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6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920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20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20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20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920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9206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9206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9206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9206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063"/>
    <w:rPr>
      <w:rFonts w:eastAsiaTheme="majorEastAsia" w:cstheme="majorBidi"/>
      <w:color w:val="272727" w:themeColor="text1" w:themeTint="D8"/>
    </w:rPr>
  </w:style>
  <w:style w:type="paragraph" w:styleId="Title">
    <w:name w:val="Title"/>
    <w:basedOn w:val="Normal"/>
    <w:next w:val="Normal"/>
    <w:link w:val="TitleChar"/>
    <w:uiPriority w:val="10"/>
    <w:qFormat/>
    <w:rsid w:val="00F920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0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06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92063"/>
    <w:rPr>
      <w:i/>
      <w:iCs/>
      <w:color w:val="404040" w:themeColor="text1" w:themeTint="BF"/>
    </w:rPr>
  </w:style>
  <w:style w:type="paragraph" w:styleId="ListParagraph">
    <w:name w:val="List Paragraph"/>
    <w:basedOn w:val="Normal"/>
    <w:uiPriority w:val="34"/>
    <w:qFormat/>
    <w:rsid w:val="00F9206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92063"/>
    <w:rPr>
      <w:i/>
      <w:iCs/>
      <w:color w:val="0F4761" w:themeColor="accent1" w:themeShade="BF"/>
    </w:rPr>
  </w:style>
  <w:style w:type="paragraph" w:styleId="IntenseQuote">
    <w:name w:val="Intense Quote"/>
    <w:basedOn w:val="Normal"/>
    <w:next w:val="Normal"/>
    <w:link w:val="IntenseQuoteChar"/>
    <w:uiPriority w:val="30"/>
    <w:qFormat/>
    <w:rsid w:val="00F920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92063"/>
    <w:rPr>
      <w:i/>
      <w:iCs/>
      <w:color w:val="0F4761" w:themeColor="accent1" w:themeShade="BF"/>
    </w:rPr>
  </w:style>
  <w:style w:type="character" w:styleId="IntenseReference">
    <w:name w:val="Intense Reference"/>
    <w:basedOn w:val="DefaultParagraphFont"/>
    <w:uiPriority w:val="32"/>
    <w:qFormat/>
    <w:rsid w:val="00F92063"/>
    <w:rPr>
      <w:b/>
      <w:bCs/>
      <w:smallCaps/>
      <w:color w:val="0F4761" w:themeColor="accent1" w:themeShade="BF"/>
      <w:spacing w:val="5"/>
    </w:rPr>
  </w:style>
  <w:style w:type="paragraph" w:customStyle="1" w:styleId="Articlenumber">
    <w:name w:val="Article number"/>
    <w:basedOn w:val="Normal"/>
    <w:rsid w:val="00F92063"/>
    <w:pPr>
      <w:tabs>
        <w:tab w:val="left" w:pos="-1440"/>
        <w:tab w:val="left" w:pos="-720"/>
        <w:tab w:val="left" w:pos="274"/>
        <w:tab w:val="left" w:pos="634"/>
      </w:tabs>
      <w:suppressAutoHyphens/>
      <w:spacing w:before="120"/>
      <w:jc w:val="center"/>
    </w:pPr>
    <w:rPr>
      <w:b/>
      <w:spacing w:val="-3"/>
      <w:sz w:val="24"/>
    </w:rPr>
  </w:style>
  <w:style w:type="paragraph" w:customStyle="1" w:styleId="Articletitle">
    <w:name w:val="Article title"/>
    <w:basedOn w:val="Normal"/>
    <w:rsid w:val="00F92063"/>
    <w:pPr>
      <w:tabs>
        <w:tab w:val="left" w:pos="-1440"/>
        <w:tab w:val="left" w:pos="-720"/>
        <w:tab w:val="left" w:pos="274"/>
        <w:tab w:val="left" w:pos="634"/>
      </w:tabs>
      <w:suppressAutoHyphens/>
      <w:spacing w:after="120"/>
      <w:jc w:val="center"/>
    </w:pPr>
    <w:rPr>
      <w:b/>
      <w:smallCaps/>
      <w:spacing w:val="-3"/>
      <w:sz w:val="24"/>
    </w:rPr>
  </w:style>
  <w:style w:type="paragraph" w:customStyle="1" w:styleId="Sectionhead">
    <w:name w:val="Section head"/>
    <w:basedOn w:val="Normal"/>
    <w:rsid w:val="00F92063"/>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F92063"/>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F92063"/>
    <w:pPr>
      <w:tabs>
        <w:tab w:val="left" w:pos="-1440"/>
        <w:tab w:val="left" w:pos="-720"/>
        <w:tab w:val="left" w:pos="274"/>
        <w:tab w:val="left" w:pos="634"/>
        <w:tab w:val="left" w:pos="936"/>
      </w:tabs>
      <w:suppressAutoHyphens/>
      <w:spacing w:before="120" w:after="60"/>
      <w:ind w:left="936" w:hanging="936"/>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2025-10-27T19:13:00Z</dcterms:created>
  <dcterms:modified xsi:type="dcterms:W3CDTF">2025-10-27T19:13:00Z</dcterms:modified>
</cp:coreProperties>
</file>